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2F3" w:rsidRPr="008225AF" w:rsidRDefault="00F310A0" w:rsidP="005F32F3">
      <w:pPr>
        <w:pStyle w:val="DocClaim"/>
        <w:rPr>
          <w:b/>
        </w:rPr>
      </w:pPr>
      <w:r w:rsidRPr="008225AF">
        <w:rPr>
          <w:b/>
        </w:rPr>
        <w:t>УТВЕРЖДАЮ</w:t>
      </w:r>
    </w:p>
    <w:p w:rsidR="005F32F3" w:rsidRPr="005F32F3" w:rsidRDefault="00F310A0" w:rsidP="005F32F3">
      <w:pPr>
        <w:pStyle w:val="DocClaim"/>
      </w:pPr>
      <w:r w:rsidRPr="005F32F3">
        <w:t>Директор</w:t>
      </w:r>
      <w:r w:rsidRPr="005F32F3">
        <w:br/>
        <w:t>МКУК «КДЦ с.п. Алтуд»</w:t>
      </w:r>
      <w:r w:rsidRPr="005F32F3">
        <w:br/>
        <w:t>__________________ Люева А.М.</w:t>
      </w:r>
    </w:p>
    <w:p w:rsidR="005F32F3" w:rsidRPr="000B7C8A" w:rsidRDefault="000B7C8A" w:rsidP="005F32F3">
      <w:pPr>
        <w:pStyle w:val="DocClaim"/>
      </w:pPr>
      <w:r w:rsidRPr="000B7C8A">
        <w:t xml:space="preserve">« 10 » октября </w:t>
      </w:r>
      <w:r w:rsidR="00F310A0" w:rsidRPr="000B7C8A">
        <w:t>2018г.</w:t>
      </w:r>
    </w:p>
    <w:p w:rsidR="005F32F3" w:rsidRPr="005F32F3" w:rsidRDefault="00F310A0" w:rsidP="005F32F3">
      <w:pPr>
        <w:pStyle w:val="FrontTitle"/>
      </w:pPr>
      <w:r w:rsidRPr="005F32F3">
        <w:t>ПОЛОЖЕНИЕ</w:t>
      </w:r>
      <w:r w:rsidRPr="005F32F3">
        <w:br/>
        <w:t>ОБ ОБРАБОТКЕ И ЗАЩИТЕ ПЕРСОНАЛЬНЫХ ДАННЫХ</w:t>
      </w:r>
      <w:r w:rsidRPr="005F32F3">
        <w:br/>
        <w:t>МКУК «КДЦ с.п. Алтуд»</w:t>
      </w:r>
    </w:p>
    <w:p w:rsidR="005F32F3" w:rsidRPr="005F32F3" w:rsidRDefault="00F310A0" w:rsidP="005F32F3">
      <w:pPr>
        <w:pStyle w:val="FrontCity"/>
      </w:pPr>
      <w:r w:rsidRPr="005F32F3">
        <w:t>с.п. Алтуд 2018</w:t>
      </w:r>
    </w:p>
    <w:p w:rsidR="005F32F3" w:rsidRPr="005F32F3" w:rsidRDefault="00F310A0" w:rsidP="005F32F3">
      <w:pPr>
        <w:pStyle w:val="HeadNum1"/>
      </w:pPr>
      <w:r w:rsidRPr="005F32F3">
        <w:lastRenderedPageBreak/>
        <w:t>1.</w:t>
      </w:r>
      <w:r>
        <w:tab/>
      </w:r>
      <w:r w:rsidRPr="005F32F3">
        <w:t>Общие положения</w:t>
      </w:r>
    </w:p>
    <w:p w:rsidR="005F32F3" w:rsidRPr="005F32F3" w:rsidRDefault="00F310A0" w:rsidP="005F32F3">
      <w:r w:rsidRPr="005F32F3">
        <w:t xml:space="preserve">Настоящее Положение определяет порядок обработки и защиты персональных данных в МКУК «КДЦ с.п. </w:t>
      </w:r>
      <w:proofErr w:type="spellStart"/>
      <w:r w:rsidRPr="005F32F3">
        <w:t>Алтуд</w:t>
      </w:r>
      <w:proofErr w:type="spellEnd"/>
      <w:r w:rsidRPr="005F32F3">
        <w:t>»</w:t>
      </w:r>
      <w:proofErr w:type="spellStart"/>
      <w:r>
        <w:t>Прохладненского</w:t>
      </w:r>
      <w:proofErr w:type="spellEnd"/>
      <w:r>
        <w:t xml:space="preserve"> муниципального района КБР</w:t>
      </w:r>
      <w:r w:rsidRPr="005F32F3">
        <w:t xml:space="preserve"> с целью обеспечения защиты прав и свобод физических лиц при обработке их персональных данных, а также установления ответственности должностных лиц, имеющих доступ к персональным данным, за невыполнение требований законодательства и локальных актов в области персональных данных.</w:t>
      </w:r>
    </w:p>
    <w:p w:rsidR="005F32F3" w:rsidRPr="005F32F3" w:rsidRDefault="00F310A0" w:rsidP="005F32F3">
      <w:r w:rsidRPr="005F32F3">
        <w:t>Настоящее Положение разработано в соответствии с Конституцией РФ, Трудовым кодексом РФ, Федеральным законом от 27 июля 2006 г. № 152-ФЗ «О персональных данных», Постановлением Правительства Российской Федерации от 1 ноября 2012 г. № 1119 «Об утверждении требований к защите персональных данных при их обработке в информационных системах персональных данных», Постановлением Правительства Российской Федерации от 15 сентября 2008 г. № 687 «Об утверждении Положения об особенностях обработки персональных данных, осуществляемой без использования средств автоматизации».</w:t>
      </w:r>
    </w:p>
    <w:p w:rsidR="005F32F3" w:rsidRPr="005F32F3" w:rsidRDefault="00F310A0" w:rsidP="005F32F3">
      <w:r w:rsidRPr="005F32F3">
        <w:t xml:space="preserve">Настоящее Положение является обязательным для исполнения всеми работниками МКУК «КДЦ с.п. </w:t>
      </w:r>
      <w:proofErr w:type="spellStart"/>
      <w:r w:rsidRPr="005F32F3">
        <w:t>Алтуд</w:t>
      </w:r>
      <w:proofErr w:type="spellEnd"/>
      <w:r w:rsidRPr="005F32F3">
        <w:t>»</w:t>
      </w:r>
      <w:r>
        <w:t xml:space="preserve"> </w:t>
      </w:r>
      <w:proofErr w:type="spellStart"/>
      <w:r>
        <w:t>Прохладненского</w:t>
      </w:r>
      <w:proofErr w:type="spellEnd"/>
      <w:r>
        <w:t xml:space="preserve"> муниципального района КБР</w:t>
      </w:r>
      <w:r w:rsidRPr="005F32F3">
        <w:t>, которые имеют или могут получить доступ к персональным данным в связи с исполнением служебных обязанностей.</w:t>
      </w:r>
    </w:p>
    <w:p w:rsidR="005F32F3" w:rsidRPr="005F32F3" w:rsidRDefault="00F310A0" w:rsidP="005F32F3">
      <w:r w:rsidRPr="005F32F3">
        <w:t>Персональные данные относятся к категории конфиденциальной информации и должны быть защищены от несанкционированного, в том числе случайного, доступа к ним.</w:t>
      </w:r>
    </w:p>
    <w:p w:rsidR="005F32F3" w:rsidRPr="005F32F3" w:rsidRDefault="00F310A0" w:rsidP="005F32F3">
      <w:r w:rsidRPr="005F32F3">
        <w:t xml:space="preserve">Режим конфиденциальности персональных данных снимается в случаях их обезличивания, по истечении срока их хранения, либо продлевается на основании заключения экспертной комиссии МКУК «КДЦ с.п. </w:t>
      </w:r>
      <w:proofErr w:type="spellStart"/>
      <w:r w:rsidRPr="005F32F3">
        <w:t>Алтуд</w:t>
      </w:r>
      <w:proofErr w:type="spellEnd"/>
      <w:r w:rsidRPr="005F32F3">
        <w:t>»</w:t>
      </w:r>
      <w:r>
        <w:t xml:space="preserve"> </w:t>
      </w:r>
      <w:proofErr w:type="spellStart"/>
      <w:r>
        <w:t>Прохладненского</w:t>
      </w:r>
      <w:proofErr w:type="spellEnd"/>
      <w:r>
        <w:t xml:space="preserve"> муниципального района КБР</w:t>
      </w:r>
      <w:r w:rsidRPr="005F32F3">
        <w:t>, если иное не предусмотрено законодательством.</w:t>
      </w:r>
    </w:p>
    <w:p w:rsidR="005F32F3" w:rsidRPr="005F32F3" w:rsidRDefault="00F310A0" w:rsidP="005F32F3">
      <w:pPr>
        <w:pStyle w:val="HeadNum1"/>
      </w:pPr>
      <w:r>
        <w:t>2.</w:t>
      </w:r>
      <w:r>
        <w:tab/>
      </w:r>
      <w:r w:rsidRPr="005F32F3">
        <w:t xml:space="preserve">Основные понятия в области персональных данных </w:t>
      </w:r>
    </w:p>
    <w:p w:rsidR="005F32F3" w:rsidRPr="005F32F3" w:rsidRDefault="00F310A0" w:rsidP="005F32F3">
      <w:r w:rsidRPr="005F32F3">
        <w:t>Под персональными данными понимается любая информация, относящаяся к прямо или косвенно определенному или определяемому физическому лицу, в том числе:</w:t>
      </w:r>
    </w:p>
    <w:p w:rsidR="005F32F3" w:rsidRPr="005F32F3" w:rsidRDefault="00F310A0" w:rsidP="00823AF5">
      <w:pPr>
        <w:pStyle w:val="ListNoNum"/>
      </w:pPr>
      <w:r>
        <w:t>-</w:t>
      </w:r>
      <w:r>
        <w:tab/>
      </w:r>
      <w:r w:rsidRPr="00B74259">
        <w:t>фамилия</w:t>
      </w:r>
      <w:r>
        <w:t>, имя, отчество;</w:t>
      </w:r>
    </w:p>
    <w:p w:rsidR="00B74259" w:rsidRDefault="00F310A0" w:rsidP="00B74259">
      <w:pPr>
        <w:pStyle w:val="ListNoNum"/>
      </w:pPr>
      <w:r>
        <w:t>-</w:t>
      </w:r>
      <w:r>
        <w:tab/>
        <w:t>дата и место рождения;</w:t>
      </w:r>
    </w:p>
    <w:p w:rsidR="00B74259" w:rsidRDefault="00F310A0" w:rsidP="00B74259">
      <w:pPr>
        <w:pStyle w:val="ListNoNum"/>
      </w:pPr>
      <w:r>
        <w:t>-</w:t>
      </w:r>
      <w:r>
        <w:tab/>
        <w:t>адрес регистрации, место проживания;</w:t>
      </w:r>
    </w:p>
    <w:p w:rsidR="00B74259" w:rsidRDefault="00F310A0" w:rsidP="00B74259">
      <w:pPr>
        <w:pStyle w:val="ListNoNum"/>
      </w:pPr>
      <w:r>
        <w:t>-</w:t>
      </w:r>
      <w:r>
        <w:tab/>
        <w:t>семейное, социальное, имущественное положение;</w:t>
      </w:r>
    </w:p>
    <w:p w:rsidR="00B74259" w:rsidRDefault="00F310A0" w:rsidP="00B74259">
      <w:pPr>
        <w:pStyle w:val="ListNoNum"/>
      </w:pPr>
      <w:r>
        <w:t>-</w:t>
      </w:r>
      <w:r>
        <w:tab/>
        <w:t>образование, профессия, доходы;</w:t>
      </w:r>
    </w:p>
    <w:p w:rsidR="00B74259" w:rsidRDefault="00F310A0" w:rsidP="00B74259">
      <w:pPr>
        <w:pStyle w:val="ListNoNum"/>
      </w:pPr>
      <w:r>
        <w:lastRenderedPageBreak/>
        <w:t>-</w:t>
      </w:r>
      <w:r>
        <w:tab/>
        <w:t>любая другая информация.</w:t>
      </w:r>
    </w:p>
    <w:p w:rsidR="005F32F3" w:rsidRPr="005F32F3" w:rsidRDefault="00F310A0" w:rsidP="005F32F3">
      <w:r w:rsidRPr="005F32F3">
        <w:t xml:space="preserve">Перечень персональных данных, обрабатываемых в МКУК «КДЦ с.п. </w:t>
      </w:r>
      <w:proofErr w:type="spellStart"/>
      <w:r w:rsidRPr="005F32F3">
        <w:t>Алтуд</w:t>
      </w:r>
      <w:proofErr w:type="spellEnd"/>
      <w:r w:rsidRPr="005F32F3">
        <w:t>»</w:t>
      </w:r>
      <w:r>
        <w:t xml:space="preserve"> </w:t>
      </w:r>
      <w:proofErr w:type="spellStart"/>
      <w:r>
        <w:t>Прохладненского</w:t>
      </w:r>
      <w:proofErr w:type="spellEnd"/>
      <w:r>
        <w:t xml:space="preserve"> муниципального района КБР</w:t>
      </w:r>
      <w:r w:rsidRPr="005F32F3">
        <w:t>, утверждается отдельным внутренним актом.</w:t>
      </w:r>
    </w:p>
    <w:p w:rsidR="005F32F3" w:rsidRPr="005F32F3" w:rsidRDefault="00F310A0" w:rsidP="005F32F3">
      <w:r w:rsidRPr="005F32F3">
        <w:t>Также в настоящем Положении используются следующие понятия:</w:t>
      </w:r>
    </w:p>
    <w:p w:rsidR="005F32F3" w:rsidRPr="005F32F3" w:rsidRDefault="00F310A0" w:rsidP="005F32F3">
      <w:r w:rsidRPr="005F32F3">
        <w:t>Оператор персональных данных – юридическое лицо самостоятельно или совместно с третьими лицами организующие и осуществляющие обработку персональных данных, а также определяющие цели обработки, состав персональных данных и действия с ними;</w:t>
      </w:r>
    </w:p>
    <w:p w:rsidR="005F32F3" w:rsidRPr="005F32F3" w:rsidRDefault="00F310A0" w:rsidP="005F32F3">
      <w:r w:rsidRPr="005F32F3">
        <w:t>Субъект персональных данных – физическое лицо, персональные данные которого обрабатываются оператором персональных данных.</w:t>
      </w:r>
    </w:p>
    <w:p w:rsidR="005F32F3" w:rsidRPr="005F32F3" w:rsidRDefault="00F310A0" w:rsidP="005F32F3">
      <w:r w:rsidRPr="005F32F3">
        <w:t>Обработка персональных данных – любое действие, совершаемое с персональными данными, в том числе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:rsidR="005F32F3" w:rsidRPr="005F32F3" w:rsidRDefault="00F310A0" w:rsidP="005F32F3">
      <w:r w:rsidRPr="005F32F3">
        <w:t>Автоматизированная обработка персональных данных – обработка персональных данных с помощью средств вычислительной техники.</w:t>
      </w:r>
    </w:p>
    <w:p w:rsidR="005F32F3" w:rsidRPr="005F32F3" w:rsidRDefault="00F310A0" w:rsidP="005F32F3">
      <w:r w:rsidRPr="005F32F3">
        <w:t>Распространение персональных данных – действия, направленные на раскрытие персональных данных неопределенному кругу лиц.</w:t>
      </w:r>
    </w:p>
    <w:p w:rsidR="005F32F3" w:rsidRPr="005F32F3" w:rsidRDefault="00F310A0" w:rsidP="005F32F3">
      <w:r w:rsidRPr="005F32F3">
        <w:t>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:rsidR="005F32F3" w:rsidRPr="005F32F3" w:rsidRDefault="00F310A0" w:rsidP="005F32F3">
      <w:r w:rsidRPr="005F32F3"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5F32F3" w:rsidRPr="005F32F3" w:rsidRDefault="00F310A0" w:rsidP="005F32F3">
      <w:r w:rsidRPr="005F32F3">
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данных.</w:t>
      </w:r>
    </w:p>
    <w:p w:rsidR="005F32F3" w:rsidRPr="005F32F3" w:rsidRDefault="00F310A0" w:rsidP="005F32F3">
      <w:r w:rsidRPr="005F32F3">
        <w:t xml:space="preserve"> 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5F32F3" w:rsidRPr="005F32F3" w:rsidRDefault="00F310A0" w:rsidP="005F32F3">
      <w:r w:rsidRPr="005F32F3"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5F32F3" w:rsidRPr="005F32F3" w:rsidRDefault="00F310A0" w:rsidP="00823AF5">
      <w:pPr>
        <w:pStyle w:val="HeadNum1"/>
      </w:pPr>
      <w:r>
        <w:lastRenderedPageBreak/>
        <w:t>3.</w:t>
      </w:r>
      <w:r>
        <w:tab/>
      </w:r>
      <w:r w:rsidRPr="005F32F3">
        <w:t>Сбор персональных данных</w:t>
      </w:r>
    </w:p>
    <w:p w:rsidR="005F32F3" w:rsidRPr="005F32F3" w:rsidRDefault="00F310A0" w:rsidP="005F32F3">
      <w:r w:rsidRPr="005F32F3">
        <w:t>Персональные данные следует получать непосредственно у самого субъекта персональных данных. Если предоставление персональных данных является обязательным в соответствии с законодательством, субъекту персональных данных должны быть разъяснены юридические последствия отказа в предоставлении таких данных.</w:t>
      </w:r>
    </w:p>
    <w:p w:rsidR="005F32F3" w:rsidRPr="005F32F3" w:rsidRDefault="00F310A0" w:rsidP="005F32F3">
      <w:r w:rsidRPr="005F32F3">
        <w:t>Получение персональных данных у третьей стороны возможно только при наличии законных оснований. При получении персональных данных у третьей стороны необходимо уведомить об этом субъекта. В этом случае субъекту персональных данных сообщаются сведения о цели обработки его персональных данных, правовое основание обработки, права субъекта, предполагаемые пользователи персональных данных, а также источник их получения.</w:t>
      </w:r>
    </w:p>
    <w:p w:rsidR="005F32F3" w:rsidRPr="005F32F3" w:rsidRDefault="00F310A0" w:rsidP="005F32F3">
      <w:r w:rsidRPr="005F32F3">
        <w:t>Получение и обработка персональных данных физического лица о его политических, религиозных убеждениях и частной жизни не допускается. В случаях, когда обработка таких сведений необходима в связи с исполнением договорных обязательств, они могут быть получены и обработаны только с письменного согласия самого физического лица или его законного представителя.</w:t>
      </w:r>
    </w:p>
    <w:p w:rsidR="005F32F3" w:rsidRPr="005F32F3" w:rsidRDefault="00F310A0" w:rsidP="00823AF5">
      <w:pPr>
        <w:pStyle w:val="HeadNum1"/>
      </w:pPr>
      <w:r>
        <w:t>4.</w:t>
      </w:r>
      <w:r>
        <w:tab/>
      </w:r>
      <w:r w:rsidRPr="005F32F3">
        <w:t>Обработка персональных данных</w:t>
      </w:r>
    </w:p>
    <w:p w:rsidR="005F32F3" w:rsidRPr="005F32F3" w:rsidRDefault="00F310A0" w:rsidP="005F32F3">
      <w:r w:rsidRPr="005F32F3">
        <w:t>Обработка персональных данных возможна в следующих случаях:</w:t>
      </w:r>
    </w:p>
    <w:p w:rsidR="00B74259" w:rsidRDefault="00F310A0" w:rsidP="00B74259">
      <w:pPr>
        <w:pStyle w:val="ListNoNum"/>
      </w:pPr>
      <w:r>
        <w:t>-</w:t>
      </w:r>
      <w:r>
        <w:tab/>
        <w:t>получено согласие субъекта на обработку его персональных данных;</w:t>
      </w:r>
    </w:p>
    <w:p w:rsidR="00B74259" w:rsidRDefault="00F310A0" w:rsidP="00B74259">
      <w:pPr>
        <w:pStyle w:val="ListNoNum"/>
      </w:pPr>
      <w:r>
        <w:t>-</w:t>
      </w:r>
      <w:r>
        <w:tab/>
        <w:t>обработка персональных данных необходима для осуществления и выполнения возложенных законодательством РФ на оператора функций, полномочий и обязанностей;</w:t>
      </w:r>
    </w:p>
    <w:p w:rsidR="00B74259" w:rsidRDefault="00F310A0" w:rsidP="00B74259">
      <w:pPr>
        <w:pStyle w:val="ListNoNum"/>
      </w:pPr>
      <w:r>
        <w:t>-</w:t>
      </w:r>
      <w:r>
        <w:tab/>
        <w:t>обработка персональных данных необходима для исполнения договора, стороной которого является субъект персональных данных, а также для заключения договора по инициативе субъекта персональных данных;</w:t>
      </w:r>
    </w:p>
    <w:p w:rsidR="00B74259" w:rsidRDefault="00F310A0" w:rsidP="00B74259">
      <w:pPr>
        <w:pStyle w:val="ListNoNum"/>
      </w:pPr>
      <w:r>
        <w:t>-</w:t>
      </w:r>
      <w:r>
        <w:tab/>
        <w:t>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:rsidR="00B74259" w:rsidRDefault="00F310A0" w:rsidP="00B74259">
      <w:pPr>
        <w:pStyle w:val="ListNoNum"/>
      </w:pPr>
      <w:r>
        <w:t>-</w:t>
      </w:r>
      <w:r>
        <w:tab/>
        <w:t>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субъекта;</w:t>
      </w:r>
    </w:p>
    <w:p w:rsidR="00B74259" w:rsidRDefault="00F310A0" w:rsidP="00B74259">
      <w:pPr>
        <w:pStyle w:val="ListNoNum"/>
      </w:pPr>
      <w:r>
        <w:t>-</w:t>
      </w:r>
      <w:r>
        <w:tab/>
        <w:t>обработка персональных данных осуществляется в статистических или иных исследовательских целях, при условии обязательного обезличивания персональных данных;</w:t>
      </w:r>
    </w:p>
    <w:p w:rsidR="00B74259" w:rsidRDefault="00F310A0" w:rsidP="00B74259">
      <w:pPr>
        <w:pStyle w:val="ListNoNum"/>
      </w:pPr>
      <w:r>
        <w:lastRenderedPageBreak/>
        <w:t>-</w:t>
      </w:r>
      <w:r>
        <w:tab/>
        <w:t>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(общедоступные персональные данные);</w:t>
      </w:r>
    </w:p>
    <w:p w:rsidR="00B74259" w:rsidRDefault="00F310A0" w:rsidP="00B74259">
      <w:pPr>
        <w:pStyle w:val="ListNoNum"/>
      </w:pPr>
      <w:r>
        <w:t>-</w:t>
      </w:r>
      <w:r>
        <w:tab/>
        <w:t>осуществляется обработка персональных данных, подлежащих опубликованию или обязательному раскрытию в соответствии с законодательством.</w:t>
      </w:r>
    </w:p>
    <w:p w:rsidR="005F32F3" w:rsidRPr="005F32F3" w:rsidRDefault="00F310A0" w:rsidP="005F32F3">
      <w:r w:rsidRPr="005F32F3">
        <w:t>Обработка персональных данных может осуществляться исключительно в целях соблюдения законов и нормативных правовых актов, исполнения договорных обязательств, обеспечения безопасности и сохранности имущества оператора, его работников и третьих лиц.</w:t>
      </w:r>
    </w:p>
    <w:p w:rsidR="005F32F3" w:rsidRPr="005F32F3" w:rsidRDefault="00F310A0" w:rsidP="005F32F3">
      <w:r w:rsidRPr="005F32F3">
        <w:t>Обработку персональных данных могут осуществлять только работники оператора, допущенные руководством в установленном порядке. Лица, получившие доступ к персональным данным, должны быть предупреждены о факте обработки ими таких данных.</w:t>
      </w:r>
    </w:p>
    <w:p w:rsidR="005F32F3" w:rsidRPr="005F32F3" w:rsidRDefault="00F310A0" w:rsidP="005F32F3">
      <w:r w:rsidRPr="005F32F3">
        <w:t>Персональные данные не могут быть использованы в целях причинения имущественного и морального вреда, затруднения реализации прав и свобод граждан.</w:t>
      </w:r>
    </w:p>
    <w:p w:rsidR="005F32F3" w:rsidRPr="005F32F3" w:rsidRDefault="00F310A0" w:rsidP="00823AF5">
      <w:pPr>
        <w:pStyle w:val="HeadNum1"/>
      </w:pPr>
      <w:r>
        <w:t>5.</w:t>
      </w:r>
      <w:r>
        <w:tab/>
      </w:r>
      <w:r w:rsidRPr="005F32F3">
        <w:t>Хранение персональных данных</w:t>
      </w:r>
    </w:p>
    <w:p w:rsidR="005F32F3" w:rsidRPr="005F32F3" w:rsidRDefault="00F310A0" w:rsidP="005F32F3">
      <w:r w:rsidRPr="005F32F3">
        <w:t>Персональные данные хранятся в пределах установленных помещений на материальных (бумажных) носителях или в электронном виде (в информационных системах персональных данных, на машинных носителях). Машинные носители информации (диски, дискеты, флеш-накопители) должны быть учтены в соответствующем порядке.</w:t>
      </w:r>
    </w:p>
    <w:p w:rsidR="005F32F3" w:rsidRPr="005F32F3" w:rsidRDefault="00F310A0" w:rsidP="005F32F3">
      <w:r w:rsidRPr="005F32F3">
        <w:t xml:space="preserve">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законодательством либо договором, стороной которого является субъект персональных данных. </w:t>
      </w:r>
    </w:p>
    <w:p w:rsidR="005F32F3" w:rsidRPr="005F32F3" w:rsidRDefault="00F310A0" w:rsidP="005F32F3">
      <w:r w:rsidRPr="005F32F3">
        <w:t>Хранение персональных данных должно осуществляться с учетом обеспечения режима их конфиденциальности.</w:t>
      </w:r>
    </w:p>
    <w:p w:rsidR="005F32F3" w:rsidRPr="005F32F3" w:rsidRDefault="00F310A0" w:rsidP="005F32F3">
      <w:r w:rsidRPr="005F32F3">
        <w:t>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законодательством.</w:t>
      </w:r>
    </w:p>
    <w:p w:rsidR="005F32F3" w:rsidRPr="005F32F3" w:rsidRDefault="00F310A0" w:rsidP="00823AF5">
      <w:pPr>
        <w:pStyle w:val="HeadNum1"/>
      </w:pPr>
      <w:r>
        <w:lastRenderedPageBreak/>
        <w:t>6.</w:t>
      </w:r>
      <w:r>
        <w:tab/>
      </w:r>
      <w:r w:rsidRPr="005F32F3">
        <w:t>Передача персональных данных</w:t>
      </w:r>
    </w:p>
    <w:p w:rsidR="005F32F3" w:rsidRPr="005F32F3" w:rsidRDefault="00F310A0" w:rsidP="005F32F3">
      <w:r w:rsidRPr="005F32F3">
        <w:t>Передача персональных данных третьему лицу возможна только с согласия субъекта персональных данных или в случаях, прямо предусмотренных законодательством.</w:t>
      </w:r>
    </w:p>
    <w:p w:rsidR="005F32F3" w:rsidRPr="005F32F3" w:rsidRDefault="00F310A0" w:rsidP="005F32F3">
      <w:r w:rsidRPr="005F32F3">
        <w:t>Не допускается сообщать персональные данные третьему лицу без письменного согласия соответствующего субъекта, за исключением случаев, когда это необходимо для защиты жизни, здоровья или иных жизненно важных интересов субъекта персональных данных.</w:t>
      </w:r>
    </w:p>
    <w:p w:rsidR="005F32F3" w:rsidRPr="005F32F3" w:rsidRDefault="00F310A0" w:rsidP="005F32F3">
      <w:r w:rsidRPr="005F32F3">
        <w:t>Запрещено сообщать персональные данные третьему лицу в коммерческих целях без письменного согласия соответствующего субъекта. Обработка персональных данных в целях продвижения товаров, работ, услуг на рынке, а также в целях политической агитации возможна только при условии предварительного согласия на это субъекта.</w:t>
      </w:r>
    </w:p>
    <w:p w:rsidR="005F32F3" w:rsidRPr="005F32F3" w:rsidRDefault="00F310A0" w:rsidP="00823AF5">
      <w:pPr>
        <w:pStyle w:val="HeadNum1"/>
      </w:pPr>
      <w:r>
        <w:t>7.</w:t>
      </w:r>
      <w:r>
        <w:tab/>
      </w:r>
      <w:r w:rsidRPr="005F32F3">
        <w:t>Доступ к персональным данным</w:t>
      </w:r>
    </w:p>
    <w:p w:rsidR="005F32F3" w:rsidRDefault="00F310A0" w:rsidP="005F32F3">
      <w:r w:rsidRPr="005F32F3">
        <w:t xml:space="preserve">Право доступа к персональным данным, обрабатываемым в МКУК «КДЦ с.п. </w:t>
      </w:r>
      <w:proofErr w:type="spellStart"/>
      <w:r w:rsidRPr="005F32F3">
        <w:t>Алтуд</w:t>
      </w:r>
      <w:proofErr w:type="spellEnd"/>
      <w:r w:rsidRPr="005F32F3">
        <w:t>»</w:t>
      </w:r>
      <w:r>
        <w:t xml:space="preserve"> </w:t>
      </w:r>
      <w:proofErr w:type="spellStart"/>
      <w:r>
        <w:t>Прохладненского</w:t>
      </w:r>
      <w:proofErr w:type="spellEnd"/>
      <w:r>
        <w:t xml:space="preserve"> муниципального района КБР</w:t>
      </w:r>
      <w:r w:rsidRPr="005F32F3">
        <w:t>, имеют:</w:t>
      </w:r>
    </w:p>
    <w:p w:rsidR="00B74259" w:rsidRDefault="00F310A0" w:rsidP="00B74259">
      <w:r>
        <w:t>Директор МКУК «КДЦ с.п. Алтуд»;</w:t>
      </w:r>
    </w:p>
    <w:p w:rsidR="00B74259" w:rsidRPr="005F32F3" w:rsidRDefault="00F310A0" w:rsidP="00B74259">
      <w:r>
        <w:t>другие работники МКУК «КДЦ с.п. Алтуд», для которых обработка персональных данных необходима в связи с исполнением их должностных обязанностей. Допуск работников к персональным данным осуществляется руководством в установленном порядке.</w:t>
      </w:r>
    </w:p>
    <w:p w:rsidR="005F32F3" w:rsidRDefault="00F310A0" w:rsidP="005F32F3">
      <w:r w:rsidRPr="005F32F3">
        <w:t xml:space="preserve">Любой субъект, персональные данные которого обрабатываются в МКУК «КДЦ с.п. </w:t>
      </w:r>
      <w:proofErr w:type="spellStart"/>
      <w:r w:rsidRPr="005F32F3">
        <w:t>Алтуд</w:t>
      </w:r>
      <w:proofErr w:type="spellEnd"/>
      <w:r w:rsidRPr="005F32F3">
        <w:t>»</w:t>
      </w:r>
      <w:r>
        <w:t xml:space="preserve"> </w:t>
      </w:r>
      <w:proofErr w:type="spellStart"/>
      <w:r>
        <w:t>Прохладненского</w:t>
      </w:r>
      <w:proofErr w:type="spellEnd"/>
      <w:r>
        <w:t xml:space="preserve"> муниципального района КБР</w:t>
      </w:r>
      <w:r w:rsidRPr="005F32F3">
        <w:t>, имеет право доступа к своим персональным данным, в том числе к следующей информации:</w:t>
      </w:r>
    </w:p>
    <w:p w:rsidR="00B74259" w:rsidRDefault="00F310A0" w:rsidP="00B74259">
      <w:pPr>
        <w:pStyle w:val="ListNoNum"/>
      </w:pPr>
      <w:r>
        <w:t>-</w:t>
      </w:r>
      <w:r>
        <w:tab/>
        <w:t>подтверждение факта обработки его персональных данных;</w:t>
      </w:r>
    </w:p>
    <w:p w:rsidR="00B74259" w:rsidRDefault="00F310A0" w:rsidP="00B74259">
      <w:pPr>
        <w:pStyle w:val="ListNoNum"/>
      </w:pPr>
      <w:r>
        <w:t>-</w:t>
      </w:r>
      <w:r>
        <w:tab/>
        <w:t>правовые основания и цели обработки его персональных данных;</w:t>
      </w:r>
    </w:p>
    <w:p w:rsidR="00B74259" w:rsidRDefault="00F310A0" w:rsidP="00B74259">
      <w:pPr>
        <w:pStyle w:val="ListNoNum"/>
      </w:pPr>
      <w:r>
        <w:t>-</w:t>
      </w:r>
      <w:r>
        <w:tab/>
        <w:t>цели и применяемые оператором способы обработки персональных данных;</w:t>
      </w:r>
    </w:p>
    <w:p w:rsidR="00B74259" w:rsidRDefault="00F310A0" w:rsidP="00B74259">
      <w:pPr>
        <w:pStyle w:val="ListNoNum"/>
      </w:pPr>
      <w:r>
        <w:t>-</w:t>
      </w:r>
      <w:r>
        <w:tab/>
        <w:t>наименование и место нахождения оператора, сведения о лицах, которые имеют доступ к персональным данным (за исключением работников оператора) или которым могут быть раскрыты персональные данные на основании договора с оператором или на основании законодательства;</w:t>
      </w:r>
    </w:p>
    <w:p w:rsidR="00B74259" w:rsidRDefault="00F310A0" w:rsidP="00B74259">
      <w:pPr>
        <w:pStyle w:val="ListNoNum"/>
      </w:pPr>
      <w:r>
        <w:t>-</w:t>
      </w:r>
      <w:r>
        <w:tab/>
        <w:t>перечень обрабатываемых персональных данных, относящиеся к соответствующему субъекту, и источник их получения;</w:t>
      </w:r>
    </w:p>
    <w:p w:rsidR="00B74259" w:rsidRDefault="00F310A0" w:rsidP="00B74259">
      <w:pPr>
        <w:pStyle w:val="ListNoNum"/>
      </w:pPr>
      <w:r>
        <w:t>-</w:t>
      </w:r>
      <w:r>
        <w:tab/>
        <w:t>сроки обработки персональных данных и сроки их хранения;</w:t>
      </w:r>
    </w:p>
    <w:p w:rsidR="00B74259" w:rsidRDefault="00F310A0" w:rsidP="00B74259">
      <w:pPr>
        <w:pStyle w:val="ListNoNum"/>
      </w:pPr>
      <w:r>
        <w:t>-</w:t>
      </w:r>
      <w:r>
        <w:tab/>
        <w:t>порядок осуществления субъектом прав, предусмотренных законодательством;</w:t>
      </w:r>
    </w:p>
    <w:p w:rsidR="00B74259" w:rsidRPr="005F32F3" w:rsidRDefault="00F310A0" w:rsidP="00B74259">
      <w:pPr>
        <w:pStyle w:val="ListNoNum"/>
      </w:pPr>
      <w:r>
        <w:lastRenderedPageBreak/>
        <w:t>-</w:t>
      </w:r>
      <w:r>
        <w:tab/>
        <w:t>наименование лица, осуществляющего обработку персональных данных по поручению оператора, в случае если обработка поручена третьему лицу.</w:t>
      </w:r>
    </w:p>
    <w:p w:rsidR="005F32F3" w:rsidRPr="005F32F3" w:rsidRDefault="00F310A0" w:rsidP="00823AF5">
      <w:pPr>
        <w:pStyle w:val="HeadNum1"/>
      </w:pPr>
      <w:r>
        <w:t>8.</w:t>
      </w:r>
      <w:r>
        <w:tab/>
      </w:r>
      <w:r w:rsidRPr="005F32F3">
        <w:t>Защита персональных данных</w:t>
      </w:r>
    </w:p>
    <w:p w:rsidR="005F32F3" w:rsidRPr="005F32F3" w:rsidRDefault="00F310A0" w:rsidP="005F32F3">
      <w:r w:rsidRPr="005F32F3">
        <w:t>При обработке персональных данных принимаются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5F32F3" w:rsidRDefault="00F310A0" w:rsidP="005F32F3">
      <w:r w:rsidRPr="005F32F3">
        <w:t xml:space="preserve">В целях обеспечения безопасности персональных данных в МКУК «КДЦ с.п. </w:t>
      </w:r>
      <w:proofErr w:type="spellStart"/>
      <w:r w:rsidRPr="005F32F3">
        <w:t>Алтуд</w:t>
      </w:r>
      <w:proofErr w:type="spellEnd"/>
      <w:r w:rsidRPr="005F32F3">
        <w:t>»</w:t>
      </w:r>
      <w:r>
        <w:t xml:space="preserve"> </w:t>
      </w:r>
      <w:proofErr w:type="spellStart"/>
      <w:r>
        <w:t>Прохладненского</w:t>
      </w:r>
      <w:proofErr w:type="spellEnd"/>
      <w:r>
        <w:t xml:space="preserve"> муниципального района КБР</w:t>
      </w:r>
      <w:r w:rsidRPr="005F32F3">
        <w:t>осуществляются следующие мероприятия:</w:t>
      </w:r>
    </w:p>
    <w:p w:rsidR="00B74259" w:rsidRDefault="00F310A0" w:rsidP="00B74259">
      <w:pPr>
        <w:pStyle w:val="ListNoNum"/>
      </w:pPr>
      <w:r>
        <w:t>-</w:t>
      </w:r>
      <w:r>
        <w:tab/>
        <w:t>определение угроз безопасности персональных данных при их обработке в информационных системах персональных данных;</w:t>
      </w:r>
    </w:p>
    <w:p w:rsidR="00B74259" w:rsidRDefault="00F310A0" w:rsidP="00B74259">
      <w:pPr>
        <w:pStyle w:val="ListNoNum"/>
      </w:pPr>
      <w:r>
        <w:t>-</w:t>
      </w:r>
      <w:r>
        <w:tab/>
        <w:t>применение организационных и технических мер по обеспечению безопасности персональных данных при их обработке в информационных системах, которые обеспечивают выполнение требований к установленным уровням защищенности;</w:t>
      </w:r>
    </w:p>
    <w:p w:rsidR="00B74259" w:rsidRDefault="00F310A0" w:rsidP="00B74259">
      <w:pPr>
        <w:pStyle w:val="ListNoNum"/>
      </w:pPr>
      <w:r>
        <w:t>-</w:t>
      </w:r>
      <w:r>
        <w:tab/>
        <w:t>применение прошедших в установленном порядке процедуру оценки соответствия средств защиты информации;</w:t>
      </w:r>
    </w:p>
    <w:p w:rsidR="00B74259" w:rsidRDefault="00F310A0" w:rsidP="00B74259">
      <w:pPr>
        <w:pStyle w:val="ListNoNum"/>
      </w:pPr>
      <w:r>
        <w:t>-</w:t>
      </w:r>
      <w:r>
        <w:tab/>
        <w:t>оценка эффективности принимаемых мер по обеспечению безопасности персональных данных, обрабатываемых в информационных системах персональных данных;</w:t>
      </w:r>
    </w:p>
    <w:p w:rsidR="00B74259" w:rsidRDefault="00F310A0" w:rsidP="00B74259">
      <w:pPr>
        <w:pStyle w:val="ListNoNum"/>
      </w:pPr>
      <w:r>
        <w:t>-</w:t>
      </w:r>
      <w:r>
        <w:tab/>
        <w:t>учет машинных носителей персональных данных;</w:t>
      </w:r>
    </w:p>
    <w:p w:rsidR="00B74259" w:rsidRDefault="00F310A0" w:rsidP="00B74259">
      <w:pPr>
        <w:pStyle w:val="ListNoNum"/>
      </w:pPr>
      <w:r>
        <w:t>-</w:t>
      </w:r>
      <w:r>
        <w:tab/>
        <w:t>обнаружение фактов несанкционированного доступа к персональным данным и реагирование на данные инциденты;</w:t>
      </w:r>
    </w:p>
    <w:p w:rsidR="00B74259" w:rsidRDefault="00F310A0" w:rsidP="00B74259">
      <w:pPr>
        <w:pStyle w:val="ListNoNum"/>
      </w:pPr>
      <w:r>
        <w:t>-</w:t>
      </w:r>
      <w:r>
        <w:tab/>
        <w:t>восстановление персональных данных, модифицированных или уничтоженных вследствие несанкционированного доступа к ним;</w:t>
      </w:r>
    </w:p>
    <w:p w:rsidR="00B74259" w:rsidRDefault="00F310A0" w:rsidP="00B74259">
      <w:pPr>
        <w:pStyle w:val="ListNoNum"/>
      </w:pPr>
      <w:r>
        <w:t>-</w:t>
      </w:r>
      <w:r>
        <w:tab/>
        <w:t>установление правил доступа к персональным данным, обрабатываемым в информационных системах персональных данных;</w:t>
      </w:r>
    </w:p>
    <w:p w:rsidR="00B74259" w:rsidRDefault="00F310A0" w:rsidP="00B74259">
      <w:pPr>
        <w:pStyle w:val="ListNoNum"/>
      </w:pPr>
      <w:r>
        <w:t>-</w:t>
      </w:r>
      <w:r>
        <w:tab/>
        <w:t>регистрация и учет действий, совершаемых с персональными данными в информационных системах персональных данных;</w:t>
      </w:r>
    </w:p>
    <w:p w:rsidR="00B74259" w:rsidRPr="005F32F3" w:rsidRDefault="00F310A0" w:rsidP="00B74259">
      <w:pPr>
        <w:pStyle w:val="ListNoNum"/>
      </w:pPr>
      <w:r>
        <w:t>-</w:t>
      </w:r>
      <w:r>
        <w:tab/>
        <w:t>контроль за принимаемыми мерами по обеспечению безопасности персональных данных в соответствии с установленным уровнем защищенности персональных данных.</w:t>
      </w:r>
    </w:p>
    <w:p w:rsidR="005F32F3" w:rsidRPr="005F32F3" w:rsidRDefault="00F310A0" w:rsidP="00823AF5">
      <w:pPr>
        <w:pStyle w:val="HeadNum1"/>
      </w:pPr>
      <w:r>
        <w:lastRenderedPageBreak/>
        <w:t>9.</w:t>
      </w:r>
      <w:r>
        <w:tab/>
      </w:r>
      <w:r w:rsidRPr="005F32F3">
        <w:t>Ответственность</w:t>
      </w:r>
    </w:p>
    <w:p w:rsidR="005F32F3" w:rsidRPr="005F32F3" w:rsidRDefault="00F310A0" w:rsidP="005F32F3">
      <w:r w:rsidRPr="005F32F3">
        <w:t xml:space="preserve">За нарушение требований, установленных законодательством РФ, настоящим Положением и другими локальными актами МКУК «КДЦ с.п. </w:t>
      </w:r>
      <w:proofErr w:type="spellStart"/>
      <w:r w:rsidRPr="005F32F3">
        <w:t>Алтуд</w:t>
      </w:r>
      <w:proofErr w:type="spellEnd"/>
      <w:r w:rsidRPr="005F32F3">
        <w:t>»</w:t>
      </w:r>
      <w:r>
        <w:t xml:space="preserve"> </w:t>
      </w:r>
      <w:proofErr w:type="spellStart"/>
      <w:r>
        <w:t>Прохладненского</w:t>
      </w:r>
      <w:proofErr w:type="spellEnd"/>
      <w:r>
        <w:t xml:space="preserve"> муниципального района КБР</w:t>
      </w:r>
      <w:r w:rsidRPr="005F32F3">
        <w:t>, работники и иные лица, получившие доступ к персональным данным несут дисциплинарную, административную, гражданско-правовую и уголовную ответственность в соответствии с федеральными зако</w:t>
      </w:r>
      <w:bookmarkStart w:id="0" w:name="_GoBack"/>
      <w:bookmarkEnd w:id="0"/>
      <w:r w:rsidRPr="005F32F3">
        <w:t>нами РФ.</w:t>
      </w:r>
    </w:p>
    <w:p w:rsidR="005F32F3" w:rsidRPr="005F32F3" w:rsidRDefault="00F310A0" w:rsidP="00823AF5">
      <w:pPr>
        <w:pStyle w:val="HeadNum1"/>
      </w:pPr>
      <w:r>
        <w:t>10.</w:t>
      </w:r>
      <w:r>
        <w:tab/>
      </w:r>
      <w:r w:rsidRPr="005F32F3">
        <w:t>Заключительные положения</w:t>
      </w:r>
    </w:p>
    <w:p w:rsidR="005F32F3" w:rsidRPr="005F32F3" w:rsidRDefault="00F310A0" w:rsidP="005F32F3">
      <w:r w:rsidRPr="005F32F3">
        <w:t xml:space="preserve">Настоящее Положение вступает в силу с момента его утверждения и действует бессрочно. Изменения в Положение вносятся отдельными актами МКУК «КДЦ с.п. </w:t>
      </w:r>
      <w:proofErr w:type="spellStart"/>
      <w:r w:rsidRPr="005F32F3">
        <w:t>Алтуд</w:t>
      </w:r>
      <w:proofErr w:type="spellEnd"/>
      <w:r w:rsidRPr="005F32F3">
        <w:t>»</w:t>
      </w:r>
      <w:r>
        <w:t xml:space="preserve"> </w:t>
      </w:r>
      <w:proofErr w:type="spellStart"/>
      <w:r>
        <w:t>Прохладненского</w:t>
      </w:r>
      <w:proofErr w:type="spellEnd"/>
      <w:r>
        <w:t xml:space="preserve"> муниципального района КБР</w:t>
      </w:r>
      <w:r w:rsidRPr="005F32F3">
        <w:t>.</w:t>
      </w:r>
    </w:p>
    <w:p w:rsidR="005F32F3" w:rsidRPr="005F32F3" w:rsidRDefault="00F310A0" w:rsidP="005F32F3">
      <w:r w:rsidRPr="005F32F3">
        <w:t>Если законодательством РФ установлены иные правила, чем те, которые предусмотрены настоящим Положением, применяются правила, предусмотренные законодательством.</w:t>
      </w:r>
    </w:p>
    <w:p w:rsidR="005F32F3" w:rsidRPr="005F32F3" w:rsidRDefault="00F310A0" w:rsidP="00823AF5">
      <w:pPr>
        <w:pStyle w:val="DocRefer"/>
      </w:pPr>
      <w:r w:rsidRPr="005F32F3">
        <w:lastRenderedPageBreak/>
        <w:t>ЛИСТ ОЗНАКОМЛЕНИЯ</w:t>
      </w:r>
      <w:r w:rsidRPr="005F32F3">
        <w:br/>
        <w:t>с Положением об обработ</w:t>
      </w:r>
      <w:r>
        <w:t>ке и защите персональных данных</w:t>
      </w:r>
      <w:r>
        <w:br/>
      </w:r>
      <w:r w:rsidRPr="005F32F3">
        <w:t>МКУК «КДЦ с.п. Алтуд»</w:t>
      </w:r>
    </w:p>
    <w:tbl>
      <w:tblPr>
        <w:tblStyle w:val="a5"/>
        <w:tblW w:w="9601" w:type="dxa"/>
        <w:tblLook w:val="04A0"/>
      </w:tblPr>
      <w:tblGrid>
        <w:gridCol w:w="677"/>
        <w:gridCol w:w="5546"/>
        <w:gridCol w:w="1848"/>
        <w:gridCol w:w="1530"/>
      </w:tblGrid>
      <w:tr w:rsidR="005F32F3" w:rsidRPr="005F32F3" w:rsidTr="00823AF5">
        <w:tc>
          <w:tcPr>
            <w:tcW w:w="677" w:type="dxa"/>
          </w:tcPr>
          <w:p w:rsidR="005F32F3" w:rsidRPr="005F32F3" w:rsidRDefault="00F310A0" w:rsidP="00823AF5">
            <w:pPr>
              <w:pStyle w:val="TableHeader"/>
            </w:pPr>
            <w:r w:rsidRPr="005F32F3">
              <w:t>№ п.п.</w:t>
            </w:r>
          </w:p>
        </w:tc>
        <w:tc>
          <w:tcPr>
            <w:tcW w:w="5546" w:type="dxa"/>
          </w:tcPr>
          <w:p w:rsidR="005F32F3" w:rsidRPr="005F32F3" w:rsidRDefault="00F310A0" w:rsidP="00823AF5">
            <w:pPr>
              <w:pStyle w:val="TableHeader"/>
            </w:pPr>
            <w:r w:rsidRPr="005F32F3">
              <w:t>Ф.И.О. работника</w:t>
            </w:r>
          </w:p>
        </w:tc>
        <w:tc>
          <w:tcPr>
            <w:tcW w:w="1848" w:type="dxa"/>
          </w:tcPr>
          <w:p w:rsidR="005F32F3" w:rsidRPr="005F32F3" w:rsidRDefault="00F310A0" w:rsidP="00823AF5">
            <w:pPr>
              <w:pStyle w:val="TableHeader"/>
            </w:pPr>
            <w:r w:rsidRPr="005F32F3">
              <w:t>Дата</w:t>
            </w:r>
            <w:r w:rsidRPr="005F32F3">
              <w:br/>
              <w:t>ознакомления</w:t>
            </w:r>
          </w:p>
        </w:tc>
        <w:tc>
          <w:tcPr>
            <w:tcW w:w="1530" w:type="dxa"/>
          </w:tcPr>
          <w:p w:rsidR="005F32F3" w:rsidRPr="005F32F3" w:rsidRDefault="00F310A0" w:rsidP="00823AF5">
            <w:pPr>
              <w:pStyle w:val="TableHeader"/>
            </w:pPr>
            <w:r w:rsidRPr="005F32F3">
              <w:t>Подпись</w:t>
            </w:r>
          </w:p>
        </w:tc>
      </w:tr>
      <w:tr w:rsidR="005F32F3" w:rsidRPr="005F32F3" w:rsidTr="00823AF5">
        <w:tc>
          <w:tcPr>
            <w:tcW w:w="677" w:type="dxa"/>
          </w:tcPr>
          <w:p w:rsidR="005F32F3" w:rsidRPr="005F32F3" w:rsidRDefault="000B7C8A" w:rsidP="00823AF5"/>
        </w:tc>
        <w:tc>
          <w:tcPr>
            <w:tcW w:w="5546" w:type="dxa"/>
          </w:tcPr>
          <w:p w:rsidR="005F32F3" w:rsidRPr="005F32F3" w:rsidRDefault="000B7C8A" w:rsidP="00823AF5"/>
        </w:tc>
        <w:tc>
          <w:tcPr>
            <w:tcW w:w="1848" w:type="dxa"/>
          </w:tcPr>
          <w:p w:rsidR="005F32F3" w:rsidRPr="005F32F3" w:rsidRDefault="000B7C8A" w:rsidP="00823AF5"/>
        </w:tc>
        <w:tc>
          <w:tcPr>
            <w:tcW w:w="1530" w:type="dxa"/>
          </w:tcPr>
          <w:p w:rsidR="005F32F3" w:rsidRPr="005F32F3" w:rsidRDefault="000B7C8A" w:rsidP="00823AF5"/>
        </w:tc>
      </w:tr>
      <w:tr w:rsidR="005F32F3" w:rsidRPr="005F32F3" w:rsidTr="00823AF5">
        <w:tc>
          <w:tcPr>
            <w:tcW w:w="677" w:type="dxa"/>
          </w:tcPr>
          <w:p w:rsidR="005F32F3" w:rsidRPr="005F32F3" w:rsidRDefault="000B7C8A" w:rsidP="00823AF5"/>
        </w:tc>
        <w:tc>
          <w:tcPr>
            <w:tcW w:w="5546" w:type="dxa"/>
          </w:tcPr>
          <w:p w:rsidR="005F32F3" w:rsidRPr="005F32F3" w:rsidRDefault="000B7C8A" w:rsidP="00823AF5"/>
        </w:tc>
        <w:tc>
          <w:tcPr>
            <w:tcW w:w="1848" w:type="dxa"/>
          </w:tcPr>
          <w:p w:rsidR="005F32F3" w:rsidRPr="005F32F3" w:rsidRDefault="000B7C8A" w:rsidP="00823AF5"/>
        </w:tc>
        <w:tc>
          <w:tcPr>
            <w:tcW w:w="1530" w:type="dxa"/>
          </w:tcPr>
          <w:p w:rsidR="005F32F3" w:rsidRPr="005F32F3" w:rsidRDefault="000B7C8A" w:rsidP="00823AF5"/>
        </w:tc>
      </w:tr>
      <w:tr w:rsidR="005F32F3" w:rsidRPr="005F32F3" w:rsidTr="00823AF5">
        <w:tc>
          <w:tcPr>
            <w:tcW w:w="677" w:type="dxa"/>
          </w:tcPr>
          <w:p w:rsidR="005F32F3" w:rsidRPr="005F32F3" w:rsidRDefault="000B7C8A" w:rsidP="00823AF5"/>
        </w:tc>
        <w:tc>
          <w:tcPr>
            <w:tcW w:w="5546" w:type="dxa"/>
          </w:tcPr>
          <w:p w:rsidR="005F32F3" w:rsidRPr="005F32F3" w:rsidRDefault="000B7C8A" w:rsidP="00823AF5"/>
        </w:tc>
        <w:tc>
          <w:tcPr>
            <w:tcW w:w="1848" w:type="dxa"/>
          </w:tcPr>
          <w:p w:rsidR="005F32F3" w:rsidRPr="005F32F3" w:rsidRDefault="000B7C8A" w:rsidP="00823AF5"/>
        </w:tc>
        <w:tc>
          <w:tcPr>
            <w:tcW w:w="1530" w:type="dxa"/>
          </w:tcPr>
          <w:p w:rsidR="005F32F3" w:rsidRPr="005F32F3" w:rsidRDefault="000B7C8A" w:rsidP="00823AF5"/>
        </w:tc>
      </w:tr>
      <w:tr w:rsidR="005F32F3" w:rsidRPr="005F32F3" w:rsidTr="00823AF5">
        <w:tc>
          <w:tcPr>
            <w:tcW w:w="677" w:type="dxa"/>
          </w:tcPr>
          <w:p w:rsidR="005F32F3" w:rsidRPr="005F32F3" w:rsidRDefault="000B7C8A" w:rsidP="00823AF5"/>
        </w:tc>
        <w:tc>
          <w:tcPr>
            <w:tcW w:w="5546" w:type="dxa"/>
          </w:tcPr>
          <w:p w:rsidR="005F32F3" w:rsidRPr="005F32F3" w:rsidRDefault="000B7C8A" w:rsidP="00823AF5"/>
        </w:tc>
        <w:tc>
          <w:tcPr>
            <w:tcW w:w="1848" w:type="dxa"/>
          </w:tcPr>
          <w:p w:rsidR="005F32F3" w:rsidRPr="005F32F3" w:rsidRDefault="000B7C8A" w:rsidP="00823AF5"/>
        </w:tc>
        <w:tc>
          <w:tcPr>
            <w:tcW w:w="1530" w:type="dxa"/>
          </w:tcPr>
          <w:p w:rsidR="005F32F3" w:rsidRPr="005F32F3" w:rsidRDefault="000B7C8A" w:rsidP="00823AF5"/>
        </w:tc>
      </w:tr>
      <w:tr w:rsidR="005F32F3" w:rsidRPr="005F32F3" w:rsidTr="00823AF5">
        <w:tc>
          <w:tcPr>
            <w:tcW w:w="677" w:type="dxa"/>
          </w:tcPr>
          <w:p w:rsidR="005F32F3" w:rsidRPr="005F32F3" w:rsidRDefault="000B7C8A" w:rsidP="00823AF5"/>
        </w:tc>
        <w:tc>
          <w:tcPr>
            <w:tcW w:w="5546" w:type="dxa"/>
          </w:tcPr>
          <w:p w:rsidR="005F32F3" w:rsidRPr="005F32F3" w:rsidRDefault="000B7C8A" w:rsidP="00823AF5"/>
        </w:tc>
        <w:tc>
          <w:tcPr>
            <w:tcW w:w="1848" w:type="dxa"/>
          </w:tcPr>
          <w:p w:rsidR="005F32F3" w:rsidRPr="005F32F3" w:rsidRDefault="000B7C8A" w:rsidP="00823AF5"/>
        </w:tc>
        <w:tc>
          <w:tcPr>
            <w:tcW w:w="1530" w:type="dxa"/>
          </w:tcPr>
          <w:p w:rsidR="005F32F3" w:rsidRPr="005F32F3" w:rsidRDefault="000B7C8A" w:rsidP="00823AF5"/>
        </w:tc>
      </w:tr>
      <w:tr w:rsidR="005F32F3" w:rsidRPr="005F32F3" w:rsidTr="00823AF5">
        <w:tc>
          <w:tcPr>
            <w:tcW w:w="677" w:type="dxa"/>
          </w:tcPr>
          <w:p w:rsidR="005F32F3" w:rsidRPr="005F32F3" w:rsidRDefault="000B7C8A" w:rsidP="00823AF5"/>
        </w:tc>
        <w:tc>
          <w:tcPr>
            <w:tcW w:w="5546" w:type="dxa"/>
          </w:tcPr>
          <w:p w:rsidR="005F32F3" w:rsidRPr="005F32F3" w:rsidRDefault="000B7C8A" w:rsidP="00823AF5"/>
        </w:tc>
        <w:tc>
          <w:tcPr>
            <w:tcW w:w="1848" w:type="dxa"/>
          </w:tcPr>
          <w:p w:rsidR="005F32F3" w:rsidRPr="005F32F3" w:rsidRDefault="000B7C8A" w:rsidP="00823AF5"/>
        </w:tc>
        <w:tc>
          <w:tcPr>
            <w:tcW w:w="1530" w:type="dxa"/>
          </w:tcPr>
          <w:p w:rsidR="005F32F3" w:rsidRPr="005F32F3" w:rsidRDefault="000B7C8A" w:rsidP="00823AF5"/>
        </w:tc>
      </w:tr>
      <w:tr w:rsidR="005F32F3" w:rsidRPr="005F32F3" w:rsidTr="00823AF5">
        <w:tc>
          <w:tcPr>
            <w:tcW w:w="677" w:type="dxa"/>
          </w:tcPr>
          <w:p w:rsidR="005F32F3" w:rsidRPr="005F32F3" w:rsidRDefault="000B7C8A" w:rsidP="00823AF5"/>
        </w:tc>
        <w:tc>
          <w:tcPr>
            <w:tcW w:w="5546" w:type="dxa"/>
          </w:tcPr>
          <w:p w:rsidR="005F32F3" w:rsidRPr="005F32F3" w:rsidRDefault="000B7C8A" w:rsidP="00823AF5"/>
        </w:tc>
        <w:tc>
          <w:tcPr>
            <w:tcW w:w="1848" w:type="dxa"/>
          </w:tcPr>
          <w:p w:rsidR="005F32F3" w:rsidRPr="005F32F3" w:rsidRDefault="000B7C8A" w:rsidP="00823AF5"/>
        </w:tc>
        <w:tc>
          <w:tcPr>
            <w:tcW w:w="1530" w:type="dxa"/>
          </w:tcPr>
          <w:p w:rsidR="005F32F3" w:rsidRPr="005F32F3" w:rsidRDefault="000B7C8A" w:rsidP="00823AF5"/>
        </w:tc>
      </w:tr>
      <w:tr w:rsidR="005F32F3" w:rsidRPr="005F32F3" w:rsidTr="00823AF5">
        <w:tc>
          <w:tcPr>
            <w:tcW w:w="677" w:type="dxa"/>
          </w:tcPr>
          <w:p w:rsidR="005F32F3" w:rsidRPr="005F32F3" w:rsidRDefault="000B7C8A" w:rsidP="00823AF5"/>
        </w:tc>
        <w:tc>
          <w:tcPr>
            <w:tcW w:w="5546" w:type="dxa"/>
          </w:tcPr>
          <w:p w:rsidR="005F32F3" w:rsidRPr="005F32F3" w:rsidRDefault="000B7C8A" w:rsidP="00823AF5"/>
        </w:tc>
        <w:tc>
          <w:tcPr>
            <w:tcW w:w="1848" w:type="dxa"/>
          </w:tcPr>
          <w:p w:rsidR="005F32F3" w:rsidRPr="005F32F3" w:rsidRDefault="000B7C8A" w:rsidP="00823AF5"/>
        </w:tc>
        <w:tc>
          <w:tcPr>
            <w:tcW w:w="1530" w:type="dxa"/>
          </w:tcPr>
          <w:p w:rsidR="005F32F3" w:rsidRPr="005F32F3" w:rsidRDefault="000B7C8A" w:rsidP="00823AF5"/>
        </w:tc>
      </w:tr>
      <w:tr w:rsidR="005F32F3" w:rsidRPr="005F32F3" w:rsidTr="00823AF5">
        <w:tc>
          <w:tcPr>
            <w:tcW w:w="677" w:type="dxa"/>
          </w:tcPr>
          <w:p w:rsidR="005F32F3" w:rsidRPr="005F32F3" w:rsidRDefault="000B7C8A" w:rsidP="00823AF5"/>
        </w:tc>
        <w:tc>
          <w:tcPr>
            <w:tcW w:w="5546" w:type="dxa"/>
          </w:tcPr>
          <w:p w:rsidR="005F32F3" w:rsidRPr="005F32F3" w:rsidRDefault="000B7C8A" w:rsidP="00823AF5"/>
        </w:tc>
        <w:tc>
          <w:tcPr>
            <w:tcW w:w="1848" w:type="dxa"/>
          </w:tcPr>
          <w:p w:rsidR="005F32F3" w:rsidRPr="005F32F3" w:rsidRDefault="000B7C8A" w:rsidP="00823AF5"/>
        </w:tc>
        <w:tc>
          <w:tcPr>
            <w:tcW w:w="1530" w:type="dxa"/>
          </w:tcPr>
          <w:p w:rsidR="005F32F3" w:rsidRPr="005F32F3" w:rsidRDefault="000B7C8A" w:rsidP="00823AF5"/>
        </w:tc>
      </w:tr>
      <w:tr w:rsidR="005F32F3" w:rsidRPr="005F32F3" w:rsidTr="00823AF5">
        <w:tc>
          <w:tcPr>
            <w:tcW w:w="677" w:type="dxa"/>
          </w:tcPr>
          <w:p w:rsidR="005F32F3" w:rsidRPr="005F32F3" w:rsidRDefault="000B7C8A" w:rsidP="00823AF5"/>
        </w:tc>
        <w:tc>
          <w:tcPr>
            <w:tcW w:w="5546" w:type="dxa"/>
          </w:tcPr>
          <w:p w:rsidR="005F32F3" w:rsidRPr="005F32F3" w:rsidRDefault="000B7C8A" w:rsidP="00823AF5"/>
        </w:tc>
        <w:tc>
          <w:tcPr>
            <w:tcW w:w="1848" w:type="dxa"/>
          </w:tcPr>
          <w:p w:rsidR="005F32F3" w:rsidRPr="005F32F3" w:rsidRDefault="000B7C8A" w:rsidP="00823AF5"/>
        </w:tc>
        <w:tc>
          <w:tcPr>
            <w:tcW w:w="1530" w:type="dxa"/>
          </w:tcPr>
          <w:p w:rsidR="005F32F3" w:rsidRPr="005F32F3" w:rsidRDefault="000B7C8A" w:rsidP="00823AF5"/>
        </w:tc>
      </w:tr>
      <w:tr w:rsidR="005F32F3" w:rsidRPr="005F32F3" w:rsidTr="00823AF5">
        <w:tc>
          <w:tcPr>
            <w:tcW w:w="677" w:type="dxa"/>
          </w:tcPr>
          <w:p w:rsidR="005F32F3" w:rsidRPr="005F32F3" w:rsidRDefault="000B7C8A" w:rsidP="00823AF5"/>
        </w:tc>
        <w:tc>
          <w:tcPr>
            <w:tcW w:w="5546" w:type="dxa"/>
          </w:tcPr>
          <w:p w:rsidR="005F32F3" w:rsidRPr="005F32F3" w:rsidRDefault="000B7C8A" w:rsidP="00823AF5"/>
        </w:tc>
        <w:tc>
          <w:tcPr>
            <w:tcW w:w="1848" w:type="dxa"/>
          </w:tcPr>
          <w:p w:rsidR="005F32F3" w:rsidRPr="005F32F3" w:rsidRDefault="000B7C8A" w:rsidP="00823AF5"/>
        </w:tc>
        <w:tc>
          <w:tcPr>
            <w:tcW w:w="1530" w:type="dxa"/>
          </w:tcPr>
          <w:p w:rsidR="005F32F3" w:rsidRPr="005F32F3" w:rsidRDefault="000B7C8A" w:rsidP="00823AF5"/>
        </w:tc>
      </w:tr>
      <w:tr w:rsidR="005F32F3" w:rsidRPr="005F32F3" w:rsidTr="00823AF5">
        <w:tc>
          <w:tcPr>
            <w:tcW w:w="677" w:type="dxa"/>
          </w:tcPr>
          <w:p w:rsidR="005F32F3" w:rsidRPr="005F32F3" w:rsidRDefault="000B7C8A" w:rsidP="00823AF5"/>
        </w:tc>
        <w:tc>
          <w:tcPr>
            <w:tcW w:w="5546" w:type="dxa"/>
          </w:tcPr>
          <w:p w:rsidR="005F32F3" w:rsidRPr="005F32F3" w:rsidRDefault="000B7C8A" w:rsidP="00823AF5"/>
        </w:tc>
        <w:tc>
          <w:tcPr>
            <w:tcW w:w="1848" w:type="dxa"/>
          </w:tcPr>
          <w:p w:rsidR="005F32F3" w:rsidRPr="005F32F3" w:rsidRDefault="000B7C8A" w:rsidP="00823AF5"/>
        </w:tc>
        <w:tc>
          <w:tcPr>
            <w:tcW w:w="1530" w:type="dxa"/>
          </w:tcPr>
          <w:p w:rsidR="005F32F3" w:rsidRPr="005F32F3" w:rsidRDefault="000B7C8A" w:rsidP="00823AF5"/>
        </w:tc>
      </w:tr>
      <w:tr w:rsidR="005F32F3" w:rsidRPr="005F32F3" w:rsidTr="00823AF5">
        <w:tc>
          <w:tcPr>
            <w:tcW w:w="677" w:type="dxa"/>
          </w:tcPr>
          <w:p w:rsidR="005F32F3" w:rsidRPr="005F32F3" w:rsidRDefault="000B7C8A" w:rsidP="00823AF5"/>
        </w:tc>
        <w:tc>
          <w:tcPr>
            <w:tcW w:w="5546" w:type="dxa"/>
          </w:tcPr>
          <w:p w:rsidR="005F32F3" w:rsidRPr="005F32F3" w:rsidRDefault="000B7C8A" w:rsidP="00823AF5"/>
        </w:tc>
        <w:tc>
          <w:tcPr>
            <w:tcW w:w="1848" w:type="dxa"/>
          </w:tcPr>
          <w:p w:rsidR="005F32F3" w:rsidRPr="005F32F3" w:rsidRDefault="000B7C8A" w:rsidP="00823AF5"/>
        </w:tc>
        <w:tc>
          <w:tcPr>
            <w:tcW w:w="1530" w:type="dxa"/>
          </w:tcPr>
          <w:p w:rsidR="005F32F3" w:rsidRPr="005F32F3" w:rsidRDefault="000B7C8A" w:rsidP="00823AF5"/>
        </w:tc>
      </w:tr>
      <w:tr w:rsidR="005F32F3" w:rsidRPr="005F32F3" w:rsidTr="00823AF5">
        <w:tc>
          <w:tcPr>
            <w:tcW w:w="677" w:type="dxa"/>
          </w:tcPr>
          <w:p w:rsidR="005F32F3" w:rsidRPr="005F32F3" w:rsidRDefault="000B7C8A" w:rsidP="00823AF5"/>
        </w:tc>
        <w:tc>
          <w:tcPr>
            <w:tcW w:w="5546" w:type="dxa"/>
          </w:tcPr>
          <w:p w:rsidR="005F32F3" w:rsidRPr="005F32F3" w:rsidRDefault="000B7C8A" w:rsidP="00823AF5"/>
        </w:tc>
        <w:tc>
          <w:tcPr>
            <w:tcW w:w="1848" w:type="dxa"/>
          </w:tcPr>
          <w:p w:rsidR="005F32F3" w:rsidRPr="005F32F3" w:rsidRDefault="000B7C8A" w:rsidP="00823AF5"/>
        </w:tc>
        <w:tc>
          <w:tcPr>
            <w:tcW w:w="1530" w:type="dxa"/>
          </w:tcPr>
          <w:p w:rsidR="005F32F3" w:rsidRPr="005F32F3" w:rsidRDefault="000B7C8A" w:rsidP="00823AF5"/>
        </w:tc>
      </w:tr>
      <w:tr w:rsidR="005F32F3" w:rsidRPr="005F32F3" w:rsidTr="00823AF5">
        <w:tc>
          <w:tcPr>
            <w:tcW w:w="677" w:type="dxa"/>
          </w:tcPr>
          <w:p w:rsidR="005F32F3" w:rsidRPr="005F32F3" w:rsidRDefault="000B7C8A" w:rsidP="00823AF5"/>
        </w:tc>
        <w:tc>
          <w:tcPr>
            <w:tcW w:w="5546" w:type="dxa"/>
          </w:tcPr>
          <w:p w:rsidR="005F32F3" w:rsidRPr="005F32F3" w:rsidRDefault="000B7C8A" w:rsidP="00823AF5"/>
        </w:tc>
        <w:tc>
          <w:tcPr>
            <w:tcW w:w="1848" w:type="dxa"/>
          </w:tcPr>
          <w:p w:rsidR="005F32F3" w:rsidRPr="005F32F3" w:rsidRDefault="000B7C8A" w:rsidP="00823AF5"/>
        </w:tc>
        <w:tc>
          <w:tcPr>
            <w:tcW w:w="1530" w:type="dxa"/>
          </w:tcPr>
          <w:p w:rsidR="005F32F3" w:rsidRPr="005F32F3" w:rsidRDefault="000B7C8A" w:rsidP="00823AF5"/>
        </w:tc>
      </w:tr>
      <w:tr w:rsidR="005F32F3" w:rsidRPr="005F32F3" w:rsidTr="00823AF5">
        <w:tc>
          <w:tcPr>
            <w:tcW w:w="677" w:type="dxa"/>
          </w:tcPr>
          <w:p w:rsidR="005F32F3" w:rsidRPr="005F32F3" w:rsidRDefault="000B7C8A" w:rsidP="00823AF5"/>
        </w:tc>
        <w:tc>
          <w:tcPr>
            <w:tcW w:w="5546" w:type="dxa"/>
          </w:tcPr>
          <w:p w:rsidR="005F32F3" w:rsidRPr="005F32F3" w:rsidRDefault="000B7C8A" w:rsidP="00823AF5"/>
        </w:tc>
        <w:tc>
          <w:tcPr>
            <w:tcW w:w="1848" w:type="dxa"/>
          </w:tcPr>
          <w:p w:rsidR="005F32F3" w:rsidRPr="005F32F3" w:rsidRDefault="000B7C8A" w:rsidP="00823AF5"/>
        </w:tc>
        <w:tc>
          <w:tcPr>
            <w:tcW w:w="1530" w:type="dxa"/>
          </w:tcPr>
          <w:p w:rsidR="005F32F3" w:rsidRPr="005F32F3" w:rsidRDefault="000B7C8A" w:rsidP="00823AF5"/>
        </w:tc>
      </w:tr>
      <w:tr w:rsidR="005F32F3" w:rsidRPr="005F32F3" w:rsidTr="00823AF5">
        <w:tc>
          <w:tcPr>
            <w:tcW w:w="677" w:type="dxa"/>
          </w:tcPr>
          <w:p w:rsidR="005F32F3" w:rsidRPr="005F32F3" w:rsidRDefault="000B7C8A" w:rsidP="00823AF5"/>
        </w:tc>
        <w:tc>
          <w:tcPr>
            <w:tcW w:w="5546" w:type="dxa"/>
          </w:tcPr>
          <w:p w:rsidR="005F32F3" w:rsidRPr="005F32F3" w:rsidRDefault="000B7C8A" w:rsidP="00823AF5"/>
        </w:tc>
        <w:tc>
          <w:tcPr>
            <w:tcW w:w="1848" w:type="dxa"/>
          </w:tcPr>
          <w:p w:rsidR="005F32F3" w:rsidRPr="005F32F3" w:rsidRDefault="000B7C8A" w:rsidP="00823AF5"/>
        </w:tc>
        <w:tc>
          <w:tcPr>
            <w:tcW w:w="1530" w:type="dxa"/>
          </w:tcPr>
          <w:p w:rsidR="005F32F3" w:rsidRPr="005F32F3" w:rsidRDefault="000B7C8A" w:rsidP="00823AF5"/>
        </w:tc>
      </w:tr>
      <w:tr w:rsidR="005F32F3" w:rsidRPr="005F32F3" w:rsidTr="00823AF5">
        <w:tc>
          <w:tcPr>
            <w:tcW w:w="677" w:type="dxa"/>
          </w:tcPr>
          <w:p w:rsidR="005F32F3" w:rsidRPr="005F32F3" w:rsidRDefault="000B7C8A" w:rsidP="00823AF5"/>
        </w:tc>
        <w:tc>
          <w:tcPr>
            <w:tcW w:w="5546" w:type="dxa"/>
          </w:tcPr>
          <w:p w:rsidR="005F32F3" w:rsidRPr="005F32F3" w:rsidRDefault="000B7C8A" w:rsidP="00823AF5"/>
        </w:tc>
        <w:tc>
          <w:tcPr>
            <w:tcW w:w="1848" w:type="dxa"/>
          </w:tcPr>
          <w:p w:rsidR="005F32F3" w:rsidRPr="005F32F3" w:rsidRDefault="000B7C8A" w:rsidP="00823AF5"/>
        </w:tc>
        <w:tc>
          <w:tcPr>
            <w:tcW w:w="1530" w:type="dxa"/>
          </w:tcPr>
          <w:p w:rsidR="005F32F3" w:rsidRPr="005F32F3" w:rsidRDefault="000B7C8A" w:rsidP="00823AF5"/>
        </w:tc>
      </w:tr>
      <w:tr w:rsidR="005F32F3" w:rsidRPr="005F32F3" w:rsidTr="00823AF5">
        <w:tc>
          <w:tcPr>
            <w:tcW w:w="677" w:type="dxa"/>
          </w:tcPr>
          <w:p w:rsidR="005F32F3" w:rsidRPr="005F32F3" w:rsidRDefault="000B7C8A" w:rsidP="00823AF5"/>
        </w:tc>
        <w:tc>
          <w:tcPr>
            <w:tcW w:w="5546" w:type="dxa"/>
          </w:tcPr>
          <w:p w:rsidR="005F32F3" w:rsidRPr="005F32F3" w:rsidRDefault="000B7C8A" w:rsidP="00823AF5"/>
        </w:tc>
        <w:tc>
          <w:tcPr>
            <w:tcW w:w="1848" w:type="dxa"/>
          </w:tcPr>
          <w:p w:rsidR="005F32F3" w:rsidRPr="005F32F3" w:rsidRDefault="000B7C8A" w:rsidP="00823AF5"/>
        </w:tc>
        <w:tc>
          <w:tcPr>
            <w:tcW w:w="1530" w:type="dxa"/>
          </w:tcPr>
          <w:p w:rsidR="005F32F3" w:rsidRPr="005F32F3" w:rsidRDefault="000B7C8A" w:rsidP="00823AF5"/>
        </w:tc>
      </w:tr>
      <w:tr w:rsidR="005F32F3" w:rsidRPr="005F32F3" w:rsidTr="00823AF5">
        <w:tc>
          <w:tcPr>
            <w:tcW w:w="677" w:type="dxa"/>
          </w:tcPr>
          <w:p w:rsidR="005F32F3" w:rsidRPr="005F32F3" w:rsidRDefault="000B7C8A" w:rsidP="00823AF5"/>
        </w:tc>
        <w:tc>
          <w:tcPr>
            <w:tcW w:w="5546" w:type="dxa"/>
          </w:tcPr>
          <w:p w:rsidR="005F32F3" w:rsidRPr="005F32F3" w:rsidRDefault="000B7C8A" w:rsidP="00823AF5"/>
        </w:tc>
        <w:tc>
          <w:tcPr>
            <w:tcW w:w="1848" w:type="dxa"/>
          </w:tcPr>
          <w:p w:rsidR="005F32F3" w:rsidRPr="005F32F3" w:rsidRDefault="000B7C8A" w:rsidP="00823AF5"/>
        </w:tc>
        <w:tc>
          <w:tcPr>
            <w:tcW w:w="1530" w:type="dxa"/>
          </w:tcPr>
          <w:p w:rsidR="005F32F3" w:rsidRPr="005F32F3" w:rsidRDefault="000B7C8A" w:rsidP="00823AF5"/>
        </w:tc>
      </w:tr>
      <w:tr w:rsidR="005F32F3" w:rsidRPr="005F32F3" w:rsidTr="00823AF5">
        <w:tc>
          <w:tcPr>
            <w:tcW w:w="677" w:type="dxa"/>
          </w:tcPr>
          <w:p w:rsidR="005F32F3" w:rsidRPr="005F32F3" w:rsidRDefault="000B7C8A" w:rsidP="00823AF5"/>
        </w:tc>
        <w:tc>
          <w:tcPr>
            <w:tcW w:w="5546" w:type="dxa"/>
          </w:tcPr>
          <w:p w:rsidR="005F32F3" w:rsidRPr="005F32F3" w:rsidRDefault="000B7C8A" w:rsidP="00823AF5"/>
        </w:tc>
        <w:tc>
          <w:tcPr>
            <w:tcW w:w="1848" w:type="dxa"/>
          </w:tcPr>
          <w:p w:rsidR="005F32F3" w:rsidRPr="005F32F3" w:rsidRDefault="000B7C8A" w:rsidP="00823AF5"/>
        </w:tc>
        <w:tc>
          <w:tcPr>
            <w:tcW w:w="1530" w:type="dxa"/>
          </w:tcPr>
          <w:p w:rsidR="005F32F3" w:rsidRPr="005F32F3" w:rsidRDefault="000B7C8A" w:rsidP="00823AF5"/>
        </w:tc>
      </w:tr>
      <w:tr w:rsidR="005F32F3" w:rsidRPr="005F32F3" w:rsidTr="00823AF5">
        <w:tc>
          <w:tcPr>
            <w:tcW w:w="677" w:type="dxa"/>
          </w:tcPr>
          <w:p w:rsidR="005F32F3" w:rsidRPr="005F32F3" w:rsidRDefault="000B7C8A" w:rsidP="00823AF5"/>
        </w:tc>
        <w:tc>
          <w:tcPr>
            <w:tcW w:w="5546" w:type="dxa"/>
          </w:tcPr>
          <w:p w:rsidR="005F32F3" w:rsidRPr="005F32F3" w:rsidRDefault="000B7C8A" w:rsidP="00823AF5"/>
        </w:tc>
        <w:tc>
          <w:tcPr>
            <w:tcW w:w="1848" w:type="dxa"/>
          </w:tcPr>
          <w:p w:rsidR="005F32F3" w:rsidRPr="005F32F3" w:rsidRDefault="000B7C8A" w:rsidP="00823AF5"/>
        </w:tc>
        <w:tc>
          <w:tcPr>
            <w:tcW w:w="1530" w:type="dxa"/>
          </w:tcPr>
          <w:p w:rsidR="005F32F3" w:rsidRPr="005F32F3" w:rsidRDefault="000B7C8A" w:rsidP="00823AF5"/>
        </w:tc>
      </w:tr>
      <w:tr w:rsidR="005F32F3" w:rsidRPr="005F32F3" w:rsidTr="00823AF5">
        <w:tc>
          <w:tcPr>
            <w:tcW w:w="677" w:type="dxa"/>
          </w:tcPr>
          <w:p w:rsidR="005F32F3" w:rsidRPr="005F32F3" w:rsidRDefault="000B7C8A" w:rsidP="00823AF5"/>
        </w:tc>
        <w:tc>
          <w:tcPr>
            <w:tcW w:w="5546" w:type="dxa"/>
          </w:tcPr>
          <w:p w:rsidR="005F32F3" w:rsidRPr="005F32F3" w:rsidRDefault="000B7C8A" w:rsidP="00823AF5"/>
        </w:tc>
        <w:tc>
          <w:tcPr>
            <w:tcW w:w="1848" w:type="dxa"/>
          </w:tcPr>
          <w:p w:rsidR="005F32F3" w:rsidRPr="005F32F3" w:rsidRDefault="000B7C8A" w:rsidP="00823AF5"/>
        </w:tc>
        <w:tc>
          <w:tcPr>
            <w:tcW w:w="1530" w:type="dxa"/>
          </w:tcPr>
          <w:p w:rsidR="005F32F3" w:rsidRPr="005F32F3" w:rsidRDefault="000B7C8A" w:rsidP="00823AF5"/>
        </w:tc>
      </w:tr>
      <w:tr w:rsidR="005F32F3" w:rsidRPr="005F32F3" w:rsidTr="00823AF5">
        <w:tc>
          <w:tcPr>
            <w:tcW w:w="677" w:type="dxa"/>
          </w:tcPr>
          <w:p w:rsidR="005F32F3" w:rsidRPr="005F32F3" w:rsidRDefault="000B7C8A" w:rsidP="00823AF5"/>
        </w:tc>
        <w:tc>
          <w:tcPr>
            <w:tcW w:w="5546" w:type="dxa"/>
          </w:tcPr>
          <w:p w:rsidR="005F32F3" w:rsidRPr="005F32F3" w:rsidRDefault="000B7C8A" w:rsidP="00823AF5"/>
        </w:tc>
        <w:tc>
          <w:tcPr>
            <w:tcW w:w="1848" w:type="dxa"/>
          </w:tcPr>
          <w:p w:rsidR="005F32F3" w:rsidRPr="005F32F3" w:rsidRDefault="000B7C8A" w:rsidP="00823AF5"/>
        </w:tc>
        <w:tc>
          <w:tcPr>
            <w:tcW w:w="1530" w:type="dxa"/>
          </w:tcPr>
          <w:p w:rsidR="005F32F3" w:rsidRPr="005F32F3" w:rsidRDefault="000B7C8A" w:rsidP="00823AF5"/>
        </w:tc>
      </w:tr>
      <w:tr w:rsidR="005F32F3" w:rsidRPr="005F32F3" w:rsidTr="00823AF5">
        <w:tc>
          <w:tcPr>
            <w:tcW w:w="677" w:type="dxa"/>
          </w:tcPr>
          <w:p w:rsidR="005F32F3" w:rsidRPr="005F32F3" w:rsidRDefault="000B7C8A" w:rsidP="00823AF5"/>
        </w:tc>
        <w:tc>
          <w:tcPr>
            <w:tcW w:w="5546" w:type="dxa"/>
          </w:tcPr>
          <w:p w:rsidR="005F32F3" w:rsidRPr="005F32F3" w:rsidRDefault="000B7C8A" w:rsidP="00823AF5"/>
        </w:tc>
        <w:tc>
          <w:tcPr>
            <w:tcW w:w="1848" w:type="dxa"/>
          </w:tcPr>
          <w:p w:rsidR="005F32F3" w:rsidRPr="005F32F3" w:rsidRDefault="000B7C8A" w:rsidP="00823AF5"/>
        </w:tc>
        <w:tc>
          <w:tcPr>
            <w:tcW w:w="1530" w:type="dxa"/>
          </w:tcPr>
          <w:p w:rsidR="005F32F3" w:rsidRPr="005F32F3" w:rsidRDefault="000B7C8A" w:rsidP="00823AF5"/>
        </w:tc>
      </w:tr>
      <w:tr w:rsidR="005F32F3" w:rsidRPr="005F32F3" w:rsidTr="00823AF5">
        <w:tc>
          <w:tcPr>
            <w:tcW w:w="677" w:type="dxa"/>
          </w:tcPr>
          <w:p w:rsidR="005F32F3" w:rsidRPr="005F32F3" w:rsidRDefault="000B7C8A" w:rsidP="00823AF5"/>
        </w:tc>
        <w:tc>
          <w:tcPr>
            <w:tcW w:w="5546" w:type="dxa"/>
          </w:tcPr>
          <w:p w:rsidR="005F32F3" w:rsidRPr="005F32F3" w:rsidRDefault="000B7C8A" w:rsidP="00823AF5"/>
        </w:tc>
        <w:tc>
          <w:tcPr>
            <w:tcW w:w="1848" w:type="dxa"/>
          </w:tcPr>
          <w:p w:rsidR="005F32F3" w:rsidRPr="005F32F3" w:rsidRDefault="000B7C8A" w:rsidP="00823AF5"/>
        </w:tc>
        <w:tc>
          <w:tcPr>
            <w:tcW w:w="1530" w:type="dxa"/>
          </w:tcPr>
          <w:p w:rsidR="005F32F3" w:rsidRPr="005F32F3" w:rsidRDefault="000B7C8A" w:rsidP="00823AF5"/>
        </w:tc>
      </w:tr>
      <w:tr w:rsidR="005F32F3" w:rsidRPr="005F32F3" w:rsidTr="00823AF5">
        <w:tc>
          <w:tcPr>
            <w:tcW w:w="677" w:type="dxa"/>
          </w:tcPr>
          <w:p w:rsidR="005F32F3" w:rsidRPr="005F32F3" w:rsidRDefault="000B7C8A" w:rsidP="00823AF5"/>
        </w:tc>
        <w:tc>
          <w:tcPr>
            <w:tcW w:w="5546" w:type="dxa"/>
          </w:tcPr>
          <w:p w:rsidR="005F32F3" w:rsidRPr="005F32F3" w:rsidRDefault="000B7C8A" w:rsidP="00823AF5"/>
        </w:tc>
        <w:tc>
          <w:tcPr>
            <w:tcW w:w="1848" w:type="dxa"/>
          </w:tcPr>
          <w:p w:rsidR="005F32F3" w:rsidRPr="005F32F3" w:rsidRDefault="000B7C8A" w:rsidP="00823AF5"/>
        </w:tc>
        <w:tc>
          <w:tcPr>
            <w:tcW w:w="1530" w:type="dxa"/>
          </w:tcPr>
          <w:p w:rsidR="005F32F3" w:rsidRPr="005F32F3" w:rsidRDefault="000B7C8A" w:rsidP="00823AF5"/>
        </w:tc>
      </w:tr>
      <w:tr w:rsidR="005F32F3" w:rsidRPr="005F32F3" w:rsidTr="00823AF5">
        <w:tc>
          <w:tcPr>
            <w:tcW w:w="677" w:type="dxa"/>
          </w:tcPr>
          <w:p w:rsidR="005F32F3" w:rsidRPr="005F32F3" w:rsidRDefault="000B7C8A" w:rsidP="00823AF5"/>
        </w:tc>
        <w:tc>
          <w:tcPr>
            <w:tcW w:w="5546" w:type="dxa"/>
          </w:tcPr>
          <w:p w:rsidR="005F32F3" w:rsidRPr="005F32F3" w:rsidRDefault="000B7C8A" w:rsidP="00823AF5"/>
        </w:tc>
        <w:tc>
          <w:tcPr>
            <w:tcW w:w="1848" w:type="dxa"/>
          </w:tcPr>
          <w:p w:rsidR="005F32F3" w:rsidRPr="005F32F3" w:rsidRDefault="000B7C8A" w:rsidP="00823AF5"/>
        </w:tc>
        <w:tc>
          <w:tcPr>
            <w:tcW w:w="1530" w:type="dxa"/>
          </w:tcPr>
          <w:p w:rsidR="005F32F3" w:rsidRPr="005F32F3" w:rsidRDefault="000B7C8A" w:rsidP="00823AF5"/>
        </w:tc>
      </w:tr>
      <w:tr w:rsidR="005F32F3" w:rsidRPr="005F32F3" w:rsidTr="00823AF5">
        <w:tc>
          <w:tcPr>
            <w:tcW w:w="677" w:type="dxa"/>
          </w:tcPr>
          <w:p w:rsidR="005F32F3" w:rsidRPr="005F32F3" w:rsidRDefault="000B7C8A" w:rsidP="00823AF5"/>
        </w:tc>
        <w:tc>
          <w:tcPr>
            <w:tcW w:w="5546" w:type="dxa"/>
          </w:tcPr>
          <w:p w:rsidR="005F32F3" w:rsidRPr="005F32F3" w:rsidRDefault="000B7C8A" w:rsidP="00823AF5"/>
        </w:tc>
        <w:tc>
          <w:tcPr>
            <w:tcW w:w="1848" w:type="dxa"/>
          </w:tcPr>
          <w:p w:rsidR="005F32F3" w:rsidRPr="005F32F3" w:rsidRDefault="000B7C8A" w:rsidP="00823AF5"/>
        </w:tc>
        <w:tc>
          <w:tcPr>
            <w:tcW w:w="1530" w:type="dxa"/>
          </w:tcPr>
          <w:p w:rsidR="005F32F3" w:rsidRPr="005F32F3" w:rsidRDefault="000B7C8A" w:rsidP="00823AF5"/>
        </w:tc>
      </w:tr>
      <w:tr w:rsidR="005F32F3" w:rsidRPr="005F32F3" w:rsidTr="00823AF5">
        <w:tc>
          <w:tcPr>
            <w:tcW w:w="677" w:type="dxa"/>
          </w:tcPr>
          <w:p w:rsidR="005F32F3" w:rsidRPr="005F32F3" w:rsidRDefault="000B7C8A" w:rsidP="00823AF5"/>
        </w:tc>
        <w:tc>
          <w:tcPr>
            <w:tcW w:w="5546" w:type="dxa"/>
          </w:tcPr>
          <w:p w:rsidR="005F32F3" w:rsidRPr="005F32F3" w:rsidRDefault="000B7C8A" w:rsidP="00823AF5"/>
        </w:tc>
        <w:tc>
          <w:tcPr>
            <w:tcW w:w="1848" w:type="dxa"/>
          </w:tcPr>
          <w:p w:rsidR="005F32F3" w:rsidRPr="005F32F3" w:rsidRDefault="000B7C8A" w:rsidP="00823AF5"/>
        </w:tc>
        <w:tc>
          <w:tcPr>
            <w:tcW w:w="1530" w:type="dxa"/>
          </w:tcPr>
          <w:p w:rsidR="005F32F3" w:rsidRPr="005F32F3" w:rsidRDefault="000B7C8A" w:rsidP="00823AF5"/>
        </w:tc>
      </w:tr>
      <w:tr w:rsidR="005F32F3" w:rsidRPr="005F32F3" w:rsidTr="00823AF5">
        <w:tc>
          <w:tcPr>
            <w:tcW w:w="677" w:type="dxa"/>
          </w:tcPr>
          <w:p w:rsidR="005F32F3" w:rsidRPr="005F32F3" w:rsidRDefault="000B7C8A" w:rsidP="00823AF5"/>
        </w:tc>
        <w:tc>
          <w:tcPr>
            <w:tcW w:w="5546" w:type="dxa"/>
          </w:tcPr>
          <w:p w:rsidR="005F32F3" w:rsidRPr="005F32F3" w:rsidRDefault="000B7C8A" w:rsidP="00823AF5"/>
        </w:tc>
        <w:tc>
          <w:tcPr>
            <w:tcW w:w="1848" w:type="dxa"/>
          </w:tcPr>
          <w:p w:rsidR="005F32F3" w:rsidRPr="005F32F3" w:rsidRDefault="000B7C8A" w:rsidP="00823AF5"/>
        </w:tc>
        <w:tc>
          <w:tcPr>
            <w:tcW w:w="1530" w:type="dxa"/>
          </w:tcPr>
          <w:p w:rsidR="005F32F3" w:rsidRPr="005F32F3" w:rsidRDefault="000B7C8A" w:rsidP="00823AF5"/>
        </w:tc>
      </w:tr>
    </w:tbl>
    <w:p w:rsidR="00980243" w:rsidRPr="005F32F3" w:rsidRDefault="000B7C8A" w:rsidP="00823AF5">
      <w:pPr>
        <w:ind w:left="567" w:firstLine="0"/>
      </w:pPr>
    </w:p>
    <w:sectPr w:rsidR="00980243" w:rsidRPr="005F32F3" w:rsidSect="00F35B2D">
      <w:pgSz w:w="11906" w:h="16838"/>
      <w:pgMar w:top="1134" w:right="850" w:bottom="1134" w:left="1701" w:header="708" w:footer="326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1"/>
  <w:defaultTabStop w:val="708"/>
  <w:characterSpacingControl w:val="doNotCompress"/>
  <w:compat>
    <w:useFELayout/>
  </w:compat>
  <w:rsids>
    <w:rsidRoot w:val="00E30EF9"/>
    <w:rsid w:val="000A4413"/>
    <w:rsid w:val="000B4591"/>
    <w:rsid w:val="000B7C8A"/>
    <w:rsid w:val="000E2E69"/>
    <w:rsid w:val="000E3019"/>
    <w:rsid w:val="000F5CE2"/>
    <w:rsid w:val="00136D3C"/>
    <w:rsid w:val="001E70AF"/>
    <w:rsid w:val="00211D0C"/>
    <w:rsid w:val="00230344"/>
    <w:rsid w:val="00240714"/>
    <w:rsid w:val="00340A95"/>
    <w:rsid w:val="0035555E"/>
    <w:rsid w:val="00363105"/>
    <w:rsid w:val="003905E6"/>
    <w:rsid w:val="003B2AA1"/>
    <w:rsid w:val="003B2AB5"/>
    <w:rsid w:val="003B590F"/>
    <w:rsid w:val="003C0C71"/>
    <w:rsid w:val="003C580A"/>
    <w:rsid w:val="003C7DB9"/>
    <w:rsid w:val="004269B3"/>
    <w:rsid w:val="00465A6E"/>
    <w:rsid w:val="004A1636"/>
    <w:rsid w:val="004F5EC1"/>
    <w:rsid w:val="005319A7"/>
    <w:rsid w:val="005D3E29"/>
    <w:rsid w:val="005E3ECE"/>
    <w:rsid w:val="005F5914"/>
    <w:rsid w:val="005F5A80"/>
    <w:rsid w:val="00600C50"/>
    <w:rsid w:val="006241EA"/>
    <w:rsid w:val="00686AD2"/>
    <w:rsid w:val="006E5C70"/>
    <w:rsid w:val="006F3FE0"/>
    <w:rsid w:val="007162D1"/>
    <w:rsid w:val="00716F07"/>
    <w:rsid w:val="00720151"/>
    <w:rsid w:val="00726CAD"/>
    <w:rsid w:val="00754FAD"/>
    <w:rsid w:val="007752DB"/>
    <w:rsid w:val="00782465"/>
    <w:rsid w:val="007F15E3"/>
    <w:rsid w:val="00803805"/>
    <w:rsid w:val="00872197"/>
    <w:rsid w:val="0087707E"/>
    <w:rsid w:val="00881BA2"/>
    <w:rsid w:val="0088681B"/>
    <w:rsid w:val="00903AD2"/>
    <w:rsid w:val="00916D99"/>
    <w:rsid w:val="00934074"/>
    <w:rsid w:val="00963C24"/>
    <w:rsid w:val="009841D6"/>
    <w:rsid w:val="00A70DD4"/>
    <w:rsid w:val="00B011D6"/>
    <w:rsid w:val="00B30FE1"/>
    <w:rsid w:val="00B42CEB"/>
    <w:rsid w:val="00B542FE"/>
    <w:rsid w:val="00B70391"/>
    <w:rsid w:val="00BF42AF"/>
    <w:rsid w:val="00C64DAE"/>
    <w:rsid w:val="00CB2E45"/>
    <w:rsid w:val="00CE52BF"/>
    <w:rsid w:val="00D165D3"/>
    <w:rsid w:val="00D46427"/>
    <w:rsid w:val="00DB047D"/>
    <w:rsid w:val="00DC7398"/>
    <w:rsid w:val="00E2634D"/>
    <w:rsid w:val="00E30EF9"/>
    <w:rsid w:val="00E47260"/>
    <w:rsid w:val="00E84BBF"/>
    <w:rsid w:val="00EB6BF6"/>
    <w:rsid w:val="00EC408A"/>
    <w:rsid w:val="00F20479"/>
    <w:rsid w:val="00F310A0"/>
    <w:rsid w:val="00F317A8"/>
    <w:rsid w:val="00F33B8F"/>
    <w:rsid w:val="00F35D94"/>
    <w:rsid w:val="00F6006B"/>
    <w:rsid w:val="00F72B6E"/>
    <w:rsid w:val="00F777FF"/>
    <w:rsid w:val="00F90B60"/>
    <w:rsid w:val="00FD6AA5"/>
    <w:rsid w:val="00FE7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 w:unhideWhenUsed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A1E"/>
    <w:pPr>
      <w:spacing w:after="0" w:line="360" w:lineRule="auto"/>
      <w:ind w:firstLine="567"/>
      <w:jc w:val="both"/>
    </w:pPr>
    <w:rPr>
      <w:rFonts w:ascii="Times New Roman" w:eastAsiaTheme="minorHAnsi" w:hAnsi="Times New Roman"/>
      <w:sz w:val="24"/>
      <w:lang w:eastAsia="en-US"/>
    </w:rPr>
  </w:style>
  <w:style w:type="paragraph" w:styleId="1">
    <w:name w:val="heading 1"/>
    <w:basedOn w:val="a"/>
    <w:next w:val="a"/>
    <w:link w:val="10"/>
    <w:uiPriority w:val="9"/>
    <w:semiHidden/>
    <w:rsid w:val="00B57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semiHidden/>
    <w:rsid w:val="00B57A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OrgName">
    <w:name w:val="OrgName"/>
    <w:next w:val="a"/>
    <w:qFormat/>
    <w:rsid w:val="00B57A1E"/>
    <w:pPr>
      <w:pBdr>
        <w:bottom w:val="single" w:sz="6" w:space="1" w:color="auto"/>
      </w:pBdr>
      <w:jc w:val="center"/>
    </w:pPr>
    <w:rPr>
      <w:rFonts w:ascii="Times New Roman" w:eastAsiaTheme="minorHAnsi" w:hAnsi="Times New Roman"/>
      <w:b/>
      <w:sz w:val="20"/>
      <w:szCs w:val="20"/>
      <w:lang w:eastAsia="en-US"/>
    </w:rPr>
  </w:style>
  <w:style w:type="paragraph" w:customStyle="1" w:styleId="DocTitle">
    <w:name w:val="DocTitle"/>
    <w:next w:val="a"/>
    <w:link w:val="DocTitle0"/>
    <w:qFormat/>
    <w:rsid w:val="00B57A1E"/>
    <w:pPr>
      <w:spacing w:before="360" w:after="240"/>
      <w:jc w:val="center"/>
    </w:pPr>
    <w:rPr>
      <w:rFonts w:ascii="Times New Roman" w:eastAsiaTheme="minorHAnsi" w:hAnsi="Times New Roman"/>
      <w:b/>
      <w:spacing w:val="40"/>
      <w:sz w:val="28"/>
      <w:lang w:eastAsia="en-US"/>
    </w:rPr>
  </w:style>
  <w:style w:type="paragraph" w:customStyle="1" w:styleId="Date-City">
    <w:name w:val="Date-City"/>
    <w:next w:val="a"/>
    <w:qFormat/>
    <w:rsid w:val="00B57A1E"/>
    <w:pPr>
      <w:tabs>
        <w:tab w:val="right" w:pos="9355"/>
      </w:tabs>
    </w:pPr>
    <w:rPr>
      <w:rFonts w:ascii="Times New Roman" w:eastAsiaTheme="minorHAnsi" w:hAnsi="Times New Roman"/>
      <w:sz w:val="24"/>
      <w:lang w:eastAsia="en-US"/>
    </w:rPr>
  </w:style>
  <w:style w:type="paragraph" w:customStyle="1" w:styleId="Command">
    <w:name w:val="Command"/>
    <w:next w:val="a"/>
    <w:qFormat/>
    <w:rsid w:val="00B57A1E"/>
    <w:pPr>
      <w:spacing w:before="480" w:after="480"/>
    </w:pPr>
    <w:rPr>
      <w:rFonts w:ascii="Times New Roman" w:eastAsiaTheme="minorHAnsi" w:hAnsi="Times New Roman"/>
      <w:b/>
      <w:sz w:val="24"/>
      <w:lang w:eastAsia="en-US"/>
    </w:rPr>
  </w:style>
  <w:style w:type="paragraph" w:customStyle="1" w:styleId="ListNum-1">
    <w:name w:val="ListNum-1"/>
    <w:qFormat/>
    <w:rsid w:val="000C2B37"/>
    <w:pPr>
      <w:tabs>
        <w:tab w:val="left" w:pos="567"/>
        <w:tab w:val="left" w:pos="709"/>
        <w:tab w:val="left" w:pos="851"/>
      </w:tabs>
      <w:spacing w:after="0" w:line="360" w:lineRule="auto"/>
      <w:ind w:firstLine="284"/>
      <w:jc w:val="both"/>
    </w:pPr>
    <w:rPr>
      <w:rFonts w:ascii="Times New Roman" w:eastAsiaTheme="minorHAnsi" w:hAnsi="Times New Roman"/>
      <w:sz w:val="24"/>
      <w:lang w:eastAsia="en-US"/>
    </w:rPr>
  </w:style>
  <w:style w:type="paragraph" w:styleId="a3">
    <w:name w:val="List Paragraph"/>
    <w:basedOn w:val="a"/>
    <w:link w:val="a4"/>
    <w:uiPriority w:val="34"/>
    <w:semiHidden/>
    <w:rsid w:val="00B57A1E"/>
    <w:pPr>
      <w:ind w:left="720"/>
      <w:contextualSpacing/>
    </w:pPr>
  </w:style>
  <w:style w:type="paragraph" w:customStyle="1" w:styleId="DocSign">
    <w:name w:val="DocSign"/>
    <w:basedOn w:val="a"/>
    <w:qFormat/>
    <w:rsid w:val="000F33F9"/>
    <w:pPr>
      <w:tabs>
        <w:tab w:val="right" w:pos="9355"/>
      </w:tabs>
      <w:spacing w:before="840"/>
      <w:ind w:firstLine="0"/>
    </w:pPr>
  </w:style>
  <w:style w:type="paragraph" w:customStyle="1" w:styleId="DocAttach">
    <w:name w:val="DocAttach"/>
    <w:basedOn w:val="a"/>
    <w:qFormat/>
    <w:rsid w:val="00B07DB9"/>
    <w:pPr>
      <w:ind w:firstLine="0"/>
      <w:jc w:val="right"/>
    </w:pPr>
  </w:style>
  <w:style w:type="paragraph" w:customStyle="1" w:styleId="TableHeader">
    <w:name w:val="TableHeader"/>
    <w:basedOn w:val="a"/>
    <w:qFormat/>
    <w:rsid w:val="00975DD1"/>
    <w:pPr>
      <w:spacing w:line="240" w:lineRule="auto"/>
      <w:ind w:firstLine="0"/>
      <w:jc w:val="center"/>
    </w:pPr>
    <w:rPr>
      <w:b/>
      <w:sz w:val="22"/>
      <w:szCs w:val="24"/>
    </w:rPr>
  </w:style>
  <w:style w:type="paragraph" w:customStyle="1" w:styleId="TableContent">
    <w:name w:val="TableContent"/>
    <w:basedOn w:val="a"/>
    <w:qFormat/>
    <w:rsid w:val="00F26BB9"/>
    <w:pPr>
      <w:spacing w:line="240" w:lineRule="auto"/>
      <w:ind w:firstLine="0"/>
      <w:jc w:val="left"/>
    </w:pPr>
    <w:rPr>
      <w:szCs w:val="24"/>
    </w:rPr>
  </w:style>
  <w:style w:type="paragraph" w:customStyle="1" w:styleId="TableList">
    <w:name w:val="TableList"/>
    <w:basedOn w:val="a"/>
    <w:qFormat/>
    <w:rsid w:val="00340A95"/>
    <w:pPr>
      <w:spacing w:line="240" w:lineRule="auto"/>
      <w:ind w:firstLine="0"/>
      <w:contextualSpacing/>
      <w:jc w:val="left"/>
    </w:pPr>
    <w:rPr>
      <w:sz w:val="22"/>
    </w:rPr>
  </w:style>
  <w:style w:type="paragraph" w:customStyle="1" w:styleId="DocClaim">
    <w:name w:val="DocClaim"/>
    <w:basedOn w:val="a"/>
    <w:qFormat/>
    <w:rsid w:val="00D7722F"/>
    <w:pPr>
      <w:ind w:left="5103" w:firstLine="0"/>
      <w:jc w:val="left"/>
    </w:pPr>
  </w:style>
  <w:style w:type="paragraph" w:customStyle="1" w:styleId="FrontTitle">
    <w:name w:val="FrontTitle"/>
    <w:basedOn w:val="a"/>
    <w:qFormat/>
    <w:rsid w:val="00BC789A"/>
    <w:pPr>
      <w:spacing w:before="4000" w:after="6000"/>
      <w:ind w:firstLine="0"/>
      <w:jc w:val="center"/>
    </w:pPr>
    <w:rPr>
      <w:b/>
      <w:spacing w:val="20"/>
      <w:sz w:val="28"/>
    </w:rPr>
  </w:style>
  <w:style w:type="paragraph" w:customStyle="1" w:styleId="FrontCity">
    <w:name w:val="FrontCity"/>
    <w:basedOn w:val="a"/>
    <w:next w:val="a"/>
    <w:qFormat/>
    <w:rsid w:val="00BC789A"/>
    <w:pPr>
      <w:spacing w:line="240" w:lineRule="auto"/>
      <w:ind w:firstLine="0"/>
      <w:jc w:val="center"/>
    </w:pPr>
  </w:style>
  <w:style w:type="paragraph" w:customStyle="1" w:styleId="HeadNum1">
    <w:name w:val="HeadNum 1"/>
    <w:basedOn w:val="a"/>
    <w:next w:val="a"/>
    <w:qFormat/>
    <w:rsid w:val="000C2B37"/>
    <w:pPr>
      <w:keepNext/>
      <w:tabs>
        <w:tab w:val="left" w:pos="851"/>
        <w:tab w:val="left" w:pos="993"/>
        <w:tab w:val="left" w:pos="1134"/>
      </w:tabs>
      <w:spacing w:before="200" w:after="120"/>
      <w:jc w:val="left"/>
    </w:pPr>
    <w:rPr>
      <w:b/>
    </w:rPr>
  </w:style>
  <w:style w:type="paragraph" w:customStyle="1" w:styleId="HeadNum2">
    <w:name w:val="HeadNum 2"/>
    <w:basedOn w:val="a"/>
    <w:next w:val="a"/>
    <w:qFormat/>
    <w:rsid w:val="000C2B37"/>
    <w:pPr>
      <w:keepNext/>
      <w:tabs>
        <w:tab w:val="left" w:pos="993"/>
        <w:tab w:val="left" w:pos="1134"/>
        <w:tab w:val="left" w:pos="1276"/>
      </w:tabs>
      <w:spacing w:before="120"/>
      <w:jc w:val="left"/>
    </w:pPr>
    <w:rPr>
      <w:b/>
    </w:rPr>
  </w:style>
  <w:style w:type="paragraph" w:customStyle="1" w:styleId="DocRefer">
    <w:name w:val="DocRefer"/>
    <w:basedOn w:val="a"/>
    <w:qFormat/>
    <w:rsid w:val="004C36D7"/>
    <w:pPr>
      <w:pageBreakBefore/>
      <w:spacing w:before="100" w:beforeAutospacing="1" w:after="100" w:afterAutospacing="1" w:line="240" w:lineRule="auto"/>
      <w:ind w:firstLine="0"/>
      <w:jc w:val="center"/>
      <w:outlineLvl w:val="3"/>
    </w:pPr>
    <w:rPr>
      <w:rFonts w:eastAsiaTheme="minorEastAsia" w:cs="Times New Roman"/>
      <w:b/>
      <w:bCs/>
      <w:szCs w:val="24"/>
      <w:lang w:eastAsia="ru-RU"/>
    </w:rPr>
  </w:style>
  <w:style w:type="paragraph" w:customStyle="1" w:styleId="DocName">
    <w:name w:val="DocName"/>
    <w:basedOn w:val="a"/>
    <w:qFormat/>
    <w:rsid w:val="00DF2C4E"/>
    <w:pPr>
      <w:ind w:firstLine="0"/>
    </w:pPr>
    <w:rPr>
      <w:b/>
      <w:i/>
    </w:rPr>
  </w:style>
  <w:style w:type="table" w:styleId="a5">
    <w:name w:val="Table Grid"/>
    <w:basedOn w:val="a1"/>
    <w:uiPriority w:val="59"/>
    <w:rsid w:val="009802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TitleNorm">
    <w:name w:val="DocTitleNorm"/>
    <w:basedOn w:val="DocTitle"/>
    <w:link w:val="DocTitleNorm0"/>
    <w:qFormat/>
    <w:rsid w:val="00980243"/>
    <w:rPr>
      <w:spacing w:val="0"/>
    </w:rPr>
  </w:style>
  <w:style w:type="character" w:customStyle="1" w:styleId="DocTitle0">
    <w:name w:val="DocTitle Знак"/>
    <w:basedOn w:val="a0"/>
    <w:link w:val="DocTitle"/>
    <w:rsid w:val="00980243"/>
    <w:rPr>
      <w:rFonts w:ascii="Times New Roman" w:eastAsiaTheme="minorHAnsi" w:hAnsi="Times New Roman"/>
      <w:b/>
      <w:spacing w:val="40"/>
      <w:sz w:val="28"/>
      <w:lang w:eastAsia="en-US"/>
    </w:rPr>
  </w:style>
  <w:style w:type="character" w:customStyle="1" w:styleId="DocTitleNorm0">
    <w:name w:val="DocTitleNorm Знак"/>
    <w:basedOn w:val="DocTitle0"/>
    <w:link w:val="DocTitleNorm"/>
    <w:rsid w:val="00980243"/>
    <w:rPr>
      <w:rFonts w:ascii="Times New Roman" w:eastAsiaTheme="minorHAnsi" w:hAnsi="Times New Roman"/>
      <w:b/>
      <w:spacing w:val="40"/>
      <w:sz w:val="28"/>
      <w:lang w:eastAsia="en-US"/>
    </w:rPr>
  </w:style>
  <w:style w:type="paragraph" w:styleId="a6">
    <w:name w:val="footer"/>
    <w:basedOn w:val="a"/>
    <w:link w:val="a7"/>
    <w:uiPriority w:val="99"/>
    <w:unhideWhenUsed/>
    <w:rsid w:val="005F32F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32F3"/>
    <w:rPr>
      <w:rFonts w:ascii="Times New Roman" w:eastAsiaTheme="minorHAnsi" w:hAnsi="Times New Roman"/>
      <w:sz w:val="24"/>
      <w:lang w:eastAsia="en-US"/>
    </w:rPr>
  </w:style>
  <w:style w:type="paragraph" w:customStyle="1" w:styleId="ListNoNum">
    <w:name w:val="ListNoNum"/>
    <w:basedOn w:val="a"/>
    <w:link w:val="ListNoNum0"/>
    <w:qFormat/>
    <w:rsid w:val="001732D8"/>
    <w:pPr>
      <w:tabs>
        <w:tab w:val="left" w:pos="851"/>
        <w:tab w:val="left" w:pos="993"/>
        <w:tab w:val="left" w:pos="1134"/>
      </w:tabs>
    </w:pPr>
  </w:style>
  <w:style w:type="character" w:customStyle="1" w:styleId="a4">
    <w:name w:val="Абзац списка Знак"/>
    <w:basedOn w:val="a0"/>
    <w:link w:val="a3"/>
    <w:uiPriority w:val="34"/>
    <w:semiHidden/>
    <w:rsid w:val="005F32F3"/>
    <w:rPr>
      <w:rFonts w:ascii="Times New Roman" w:eastAsiaTheme="minorHAnsi" w:hAnsi="Times New Roman"/>
      <w:sz w:val="24"/>
      <w:lang w:eastAsia="en-US"/>
    </w:rPr>
  </w:style>
  <w:style w:type="character" w:customStyle="1" w:styleId="ListNoNum0">
    <w:name w:val="ListNoNum Знак"/>
    <w:basedOn w:val="a4"/>
    <w:link w:val="ListNoNum"/>
    <w:rsid w:val="001732D8"/>
    <w:rPr>
      <w:rFonts w:ascii="Times New Roman" w:eastAsiaTheme="minorHAnsi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9</Pages>
  <Words>2034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152online.ru</Company>
  <LinksUpToDate>false</LinksUpToDate>
  <CharactersWithSpaces>13601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152online.ru</dc:creator>
  <cp:lastModifiedBy>susanna</cp:lastModifiedBy>
  <cp:revision>5</cp:revision>
  <dcterms:created xsi:type="dcterms:W3CDTF">2012-12-29T06:38:00Z</dcterms:created>
  <dcterms:modified xsi:type="dcterms:W3CDTF">2018-10-19T16:20:00Z</dcterms:modified>
</cp:coreProperties>
</file>